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B7" w:rsidRPr="0025194B" w:rsidRDefault="00EF50B7" w:rsidP="0025194B">
      <w:pPr>
        <w:spacing w:line="20" w:lineRule="exact"/>
        <w:jc w:val="both"/>
        <w:outlineLvl w:val="0"/>
        <w:rPr>
          <w:b/>
          <w:sz w:val="2"/>
          <w:lang w:val="en-GB" w:eastAsia="zh-CN"/>
        </w:rPr>
      </w:pPr>
      <w:bookmarkStart w:id="0" w:name="_GoBack"/>
      <w:bookmarkEnd w:id="0"/>
    </w:p>
    <w:p w:rsidR="0025194B" w:rsidRPr="00EF50B7" w:rsidRDefault="0025194B" w:rsidP="00EF50B7">
      <w:pPr>
        <w:spacing w:line="20" w:lineRule="exact"/>
        <w:jc w:val="both"/>
        <w:outlineLvl w:val="0"/>
        <w:rPr>
          <w:b/>
          <w:sz w:val="2"/>
          <w:lang w:val="en-GB" w:eastAsia="zh-CN"/>
        </w:rPr>
      </w:pPr>
    </w:p>
    <w:p w:rsidR="00981DD9" w:rsidRPr="00D63386" w:rsidRDefault="00981DD9">
      <w:pPr>
        <w:jc w:val="both"/>
        <w:outlineLvl w:val="0"/>
        <w:rPr>
          <w:b/>
          <w:sz w:val="22"/>
          <w:lang w:val="en-GB" w:eastAsia="zh-CN"/>
        </w:rPr>
        <w:sectPr w:rsidR="00981DD9" w:rsidRPr="00D63386">
          <w:footerReference w:type="even" r:id="rId7"/>
          <w:footerReference w:type="default" r:id="rId8"/>
          <w:headerReference w:type="first" r:id="rId9"/>
          <w:footerReference w:type="first" r:id="rId10"/>
          <w:pgSz w:w="12240" w:h="15840" w:code="1"/>
          <w:pgMar w:top="1584" w:right="1195" w:bottom="1440" w:left="1195" w:header="576" w:footer="1008" w:gutter="0"/>
          <w:cols w:space="720"/>
          <w:titlePg/>
        </w:sectPr>
      </w:pPr>
    </w:p>
    <w:p w:rsidR="00681D70" w:rsidRPr="00D7140E" w:rsidRDefault="00091FCE" w:rsidP="00681D70">
      <w:pPr>
        <w:rPr>
          <w:sz w:val="24"/>
          <w:szCs w:val="24"/>
        </w:rPr>
      </w:pPr>
      <w:r w:rsidRPr="003746BF">
        <w:rPr>
          <w:b/>
          <w:bCs/>
          <w:sz w:val="24"/>
          <w:szCs w:val="24"/>
          <w:u w:val="single"/>
        </w:rPr>
        <w:lastRenderedPageBreak/>
        <w:t>Committee</w:t>
      </w:r>
      <w:r w:rsidRPr="003746BF">
        <w:rPr>
          <w:b/>
          <w:sz w:val="24"/>
          <w:szCs w:val="24"/>
          <w:u w:val="single"/>
        </w:rPr>
        <w:t>:</w:t>
      </w:r>
      <w:r w:rsidRPr="003746BF">
        <w:rPr>
          <w:b/>
          <w:sz w:val="24"/>
          <w:szCs w:val="24"/>
        </w:rPr>
        <w:t xml:space="preserve">   </w:t>
      </w:r>
      <w:r w:rsidRPr="003746BF">
        <w:rPr>
          <w:b/>
          <w:sz w:val="24"/>
          <w:szCs w:val="24"/>
          <w:lang w:val="en-GB"/>
        </w:rPr>
        <w:t>Human Rights Council</w:t>
      </w:r>
      <w:r w:rsidRPr="003746BF">
        <w:rPr>
          <w:b/>
          <w:sz w:val="24"/>
          <w:szCs w:val="24"/>
        </w:rPr>
        <w:br/>
      </w:r>
      <w:r w:rsidRPr="003746BF">
        <w:rPr>
          <w:b/>
          <w:bCs/>
          <w:sz w:val="24"/>
          <w:szCs w:val="24"/>
          <w:u w:val="single"/>
        </w:rPr>
        <w:t>Topic Area</w:t>
      </w:r>
      <w:r w:rsidRPr="003746BF">
        <w:rPr>
          <w:b/>
          <w:sz w:val="24"/>
          <w:szCs w:val="24"/>
          <w:u w:val="single"/>
        </w:rPr>
        <w:t>:</w:t>
      </w:r>
      <w:r w:rsidRPr="003746BF">
        <w:rPr>
          <w:b/>
          <w:sz w:val="24"/>
          <w:szCs w:val="24"/>
        </w:rPr>
        <w:t xml:space="preserve">  </w:t>
      </w:r>
      <w:r w:rsidRPr="003746BF">
        <w:rPr>
          <w:rFonts w:eastAsia="Calibri"/>
          <w:b/>
          <w:sz w:val="24"/>
          <w:szCs w:val="24"/>
        </w:rPr>
        <w:t>Protection of children in armed conflict</w:t>
      </w:r>
      <w:r w:rsidRPr="003746BF">
        <w:rPr>
          <w:b/>
          <w:sz w:val="24"/>
          <w:szCs w:val="24"/>
        </w:rPr>
        <w:br/>
      </w:r>
      <w:r w:rsidRPr="003746BF">
        <w:rPr>
          <w:b/>
          <w:bCs/>
          <w:sz w:val="24"/>
          <w:szCs w:val="24"/>
          <w:u w:val="single"/>
        </w:rPr>
        <w:t>Sponsored by</w:t>
      </w:r>
      <w:r w:rsidRPr="003746BF">
        <w:rPr>
          <w:b/>
          <w:sz w:val="24"/>
          <w:szCs w:val="24"/>
        </w:rPr>
        <w:t xml:space="preserve">: </w:t>
      </w:r>
      <w:r w:rsidR="00681D70" w:rsidRPr="003746BF">
        <w:rPr>
          <w:b/>
          <w:sz w:val="24"/>
          <w:szCs w:val="24"/>
        </w:rPr>
        <w:t>Azerbaijan</w:t>
      </w:r>
      <w:r w:rsidRPr="003746BF">
        <w:rPr>
          <w:b/>
          <w:sz w:val="24"/>
          <w:szCs w:val="24"/>
        </w:rPr>
        <w:br/>
      </w:r>
      <w:r w:rsidRPr="003746BF">
        <w:rPr>
          <w:b/>
          <w:bCs/>
          <w:sz w:val="24"/>
          <w:szCs w:val="24"/>
          <w:u w:val="single"/>
        </w:rPr>
        <w:t>Submitted by</w:t>
      </w:r>
      <w:r w:rsidRPr="003746BF">
        <w:rPr>
          <w:b/>
          <w:sz w:val="24"/>
          <w:szCs w:val="24"/>
          <w:u w:val="single"/>
        </w:rPr>
        <w:t>:</w:t>
      </w:r>
      <w:r w:rsidRPr="00234925">
        <w:t xml:space="preserve"> </w:t>
      </w:r>
      <w:r w:rsidR="00681D70">
        <w:rPr>
          <w:sz w:val="24"/>
          <w:szCs w:val="24"/>
        </w:rPr>
        <w:t>Azerbaijan, Brazil, Canada, China, Cuba, Cyprus, Czech Republic, France, Germany, Hellas, Hungary, Iceland, India, Iran, Iraq, Ireland, Italy, Libya, Liechtenstein, Luxemburg, Malta, The Netherlands, New Zealand, Norway, Russian Federation, Serbia, Sierra Leone, South Africa, Spain, Sweden, Switzerland, Turkey, United Kingdom, United States of America, Venezuela</w:t>
      </w:r>
    </w:p>
    <w:p w:rsidR="00091FCE" w:rsidRPr="00061F59" w:rsidRDefault="00091FCE" w:rsidP="00091FCE">
      <w:pPr>
        <w:pStyle w:val="1"/>
        <w:spacing w:after="240"/>
        <w:jc w:val="left"/>
      </w:pPr>
    </w:p>
    <w:p w:rsidR="00091FCE" w:rsidRPr="00091FCE" w:rsidRDefault="00091FCE" w:rsidP="00D703BC">
      <w:pPr>
        <w:pStyle w:val="SingleTxt"/>
        <w:rPr>
          <w:sz w:val="24"/>
          <w:szCs w:val="24"/>
          <w:lang w:val="en-US"/>
        </w:rPr>
      </w:pPr>
    </w:p>
    <w:p w:rsidR="000E69E3" w:rsidRPr="000E69E3" w:rsidRDefault="000E69E3" w:rsidP="003746BF">
      <w:pPr>
        <w:pStyle w:val="SingleTxt"/>
        <w:ind w:left="0"/>
        <w:rPr>
          <w:i/>
          <w:lang w:val="en-GB"/>
        </w:rPr>
      </w:pPr>
      <w:r w:rsidRPr="000E69E3">
        <w:rPr>
          <w:i/>
          <w:lang w:val="en-GB"/>
        </w:rPr>
        <w:t xml:space="preserve">The </w:t>
      </w:r>
      <w:r w:rsidR="00590E2C">
        <w:rPr>
          <w:i/>
          <w:lang w:val="en-GB"/>
        </w:rPr>
        <w:t>Human Rights Council</w:t>
      </w:r>
      <w:r w:rsidRPr="000E69E3">
        <w:rPr>
          <w:i/>
          <w:lang w:val="en-GB"/>
        </w:rPr>
        <w:t>,</w:t>
      </w:r>
    </w:p>
    <w:p w:rsidR="00681D70" w:rsidRPr="00681D70" w:rsidRDefault="00F61E1C" w:rsidP="00681D70">
      <w:pPr>
        <w:pStyle w:val="SingleTxt"/>
        <w:ind w:left="502"/>
        <w:rPr>
          <w:lang w:val="en-US"/>
        </w:rPr>
      </w:pPr>
      <w:r w:rsidRPr="00D63386">
        <w:rPr>
          <w:lang w:val="en-GB"/>
        </w:rPr>
        <w:tab/>
      </w:r>
      <w:r w:rsidR="00681D70" w:rsidRPr="00681D70">
        <w:rPr>
          <w:i/>
          <w:lang w:val="en-US"/>
        </w:rPr>
        <w:t xml:space="preserve">Reiterating </w:t>
      </w:r>
      <w:r w:rsidR="00681D70" w:rsidRPr="00681D70">
        <w:rPr>
          <w:lang w:val="en-US"/>
        </w:rPr>
        <w:t>its primary responsibility for the maintenance of international peace and security and, in this connection, its commitment to address the widespread impact of armed conflict on children,</w:t>
      </w:r>
    </w:p>
    <w:p w:rsidR="00681D70" w:rsidRPr="00681D70" w:rsidRDefault="00681D70" w:rsidP="00681D70">
      <w:pPr>
        <w:pStyle w:val="SingleTxt"/>
        <w:ind w:left="502"/>
        <w:rPr>
          <w:lang w:val="en-US"/>
        </w:rPr>
      </w:pPr>
      <w:r>
        <w:rPr>
          <w:i/>
          <w:lang w:val="en-US"/>
        </w:rPr>
        <w:tab/>
      </w:r>
      <w:r w:rsidRPr="00681D70">
        <w:rPr>
          <w:i/>
          <w:lang w:val="en-US"/>
        </w:rPr>
        <w:t xml:space="preserve">Remaining </w:t>
      </w:r>
      <w:r w:rsidRPr="00681D70">
        <w:rPr>
          <w:lang w:val="en-US"/>
        </w:rPr>
        <w:t>however deeply concerned over the lack of progress on the ground in some situations of concern, where parties to conflict continue to violate with impunity the relevant provisions of applicable international law relating to the rights and protection of children in armed conflict,</w:t>
      </w:r>
    </w:p>
    <w:p w:rsidR="00681D70" w:rsidRPr="00681D70" w:rsidRDefault="00681D70" w:rsidP="00681D70">
      <w:pPr>
        <w:pStyle w:val="SingleTxt"/>
        <w:ind w:left="502"/>
        <w:rPr>
          <w:i/>
          <w:lang w:val="en-US"/>
        </w:rPr>
      </w:pPr>
      <w:r>
        <w:rPr>
          <w:i/>
          <w:lang w:val="en-US"/>
        </w:rPr>
        <w:tab/>
      </w:r>
      <w:r w:rsidRPr="00681D70">
        <w:rPr>
          <w:i/>
          <w:lang w:val="en-US"/>
        </w:rPr>
        <w:t xml:space="preserve">Stressing </w:t>
      </w:r>
      <w:r w:rsidRPr="00681D70">
        <w:rPr>
          <w:lang w:val="en-US"/>
        </w:rPr>
        <w:t>the primary role of Governments in providing protection and relief to all children affected by armed conflict and recognizing the importance of strengthening national capacities in this regard,</w:t>
      </w:r>
    </w:p>
    <w:p w:rsidR="00681D70" w:rsidRPr="00681D70" w:rsidRDefault="00681D70" w:rsidP="00681D70">
      <w:pPr>
        <w:pStyle w:val="SingleTxt"/>
        <w:ind w:left="502"/>
        <w:rPr>
          <w:lang w:val="en-US"/>
        </w:rPr>
      </w:pPr>
      <w:r>
        <w:rPr>
          <w:i/>
          <w:lang w:val="en-US"/>
        </w:rPr>
        <w:tab/>
      </w:r>
      <w:r w:rsidRPr="00681D70">
        <w:rPr>
          <w:i/>
          <w:lang w:val="en-US"/>
        </w:rPr>
        <w:t xml:space="preserve">Stressing </w:t>
      </w:r>
      <w:r w:rsidRPr="00681D70">
        <w:rPr>
          <w:lang w:val="en-US"/>
        </w:rPr>
        <w:t>that the best interests of the child as well as the specific needs and vulnerabilities of children should be considered when planning and carrying out actions concerning children in situations of armed conflict,</w:t>
      </w:r>
    </w:p>
    <w:p w:rsidR="00F61E1C" w:rsidRPr="00D63386" w:rsidRDefault="00F61E1C" w:rsidP="00681D70">
      <w:pPr>
        <w:pStyle w:val="SingleTxt"/>
        <w:rPr>
          <w:lang w:val="en-GB"/>
        </w:rPr>
      </w:pPr>
    </w:p>
    <w:p w:rsidR="00681D70" w:rsidRPr="00681D70" w:rsidRDefault="00681D70" w:rsidP="00681D70">
      <w:pPr>
        <w:pStyle w:val="SingleTxt"/>
        <w:numPr>
          <w:ilvl w:val="0"/>
          <w:numId w:val="2"/>
        </w:numPr>
        <w:rPr>
          <w:lang w:val="en-US"/>
        </w:rPr>
      </w:pPr>
      <w:r w:rsidRPr="00681D70">
        <w:rPr>
          <w:i/>
          <w:u w:val="single"/>
          <w:lang w:val="en-US"/>
        </w:rPr>
        <w:t>Calls</w:t>
      </w:r>
      <w:r w:rsidRPr="00681D70">
        <w:rPr>
          <w:i/>
          <w:lang w:val="en-US"/>
        </w:rPr>
        <w:t xml:space="preserve"> </w:t>
      </w:r>
      <w:r w:rsidRPr="00681D70">
        <w:rPr>
          <w:lang w:val="en-US"/>
        </w:rPr>
        <w:t>the governments to add or alter their laws in order to:</w:t>
      </w:r>
      <w:r w:rsidRPr="00681D70">
        <w:rPr>
          <w:lang w:val="en-US"/>
        </w:rPr>
        <w:tab/>
      </w:r>
    </w:p>
    <w:p w:rsidR="00681D70" w:rsidRPr="00681D70" w:rsidRDefault="00681D70" w:rsidP="00681D70">
      <w:pPr>
        <w:pStyle w:val="SingleTxt"/>
        <w:numPr>
          <w:ilvl w:val="2"/>
          <w:numId w:val="2"/>
        </w:numPr>
        <w:rPr>
          <w:lang w:val="en-US"/>
        </w:rPr>
      </w:pPr>
      <w:r w:rsidRPr="00681D70">
        <w:rPr>
          <w:lang w:val="en-US"/>
        </w:rPr>
        <w:t>Legally protect children in situations of war</w:t>
      </w:r>
    </w:p>
    <w:p w:rsidR="00681D70" w:rsidRPr="00681D70" w:rsidRDefault="00681D70" w:rsidP="00681D70">
      <w:pPr>
        <w:pStyle w:val="SingleTxt"/>
        <w:numPr>
          <w:ilvl w:val="2"/>
          <w:numId w:val="2"/>
        </w:numPr>
        <w:rPr>
          <w:lang w:val="en-US"/>
        </w:rPr>
      </w:pPr>
      <w:r w:rsidRPr="00681D70">
        <w:rPr>
          <w:lang w:val="en-US"/>
        </w:rPr>
        <w:t>Discourage participation of children in national armies and military academies,</w:t>
      </w:r>
    </w:p>
    <w:p w:rsidR="00681D70" w:rsidRPr="00681D70" w:rsidRDefault="00681D70" w:rsidP="00681D70">
      <w:pPr>
        <w:pStyle w:val="SingleTxt"/>
        <w:rPr>
          <w:i/>
          <w:lang w:val="en-US"/>
        </w:rPr>
      </w:pPr>
    </w:p>
    <w:p w:rsidR="00681D70" w:rsidRPr="00681D70" w:rsidRDefault="00681D70" w:rsidP="00681D70">
      <w:pPr>
        <w:pStyle w:val="SingleTxt"/>
        <w:numPr>
          <w:ilvl w:val="0"/>
          <w:numId w:val="2"/>
        </w:numPr>
        <w:rPr>
          <w:lang w:val="en-US"/>
        </w:rPr>
      </w:pPr>
      <w:r w:rsidRPr="00681D70">
        <w:rPr>
          <w:i/>
          <w:u w:val="single"/>
          <w:lang w:val="en-US"/>
        </w:rPr>
        <w:t>Encourages</w:t>
      </w:r>
      <w:r w:rsidRPr="00681D70">
        <w:rPr>
          <w:i/>
          <w:lang w:val="en-US"/>
        </w:rPr>
        <w:t xml:space="preserve"> </w:t>
      </w:r>
      <w:r w:rsidRPr="00681D70">
        <w:rPr>
          <w:lang w:val="en-US"/>
        </w:rPr>
        <w:t>all member states of the United Nations to sign and ratify treaties such as the Convention on the Rights of the Child which aims to protect children in armed conflict,</w:t>
      </w:r>
    </w:p>
    <w:p w:rsidR="00681D70" w:rsidRPr="00681D70" w:rsidRDefault="00681D70" w:rsidP="00681D70">
      <w:pPr>
        <w:pStyle w:val="SingleTxt"/>
        <w:numPr>
          <w:ilvl w:val="0"/>
          <w:numId w:val="2"/>
        </w:numPr>
        <w:rPr>
          <w:lang w:val="en-US"/>
        </w:rPr>
      </w:pPr>
      <w:r w:rsidRPr="00681D70">
        <w:rPr>
          <w:i/>
          <w:u w:val="single"/>
          <w:lang w:val="en-US"/>
        </w:rPr>
        <w:t>Invites</w:t>
      </w:r>
      <w:r w:rsidRPr="00681D70">
        <w:rPr>
          <w:i/>
          <w:lang w:val="en-US"/>
        </w:rPr>
        <w:t xml:space="preserve"> </w:t>
      </w:r>
      <w:r w:rsidRPr="00681D70">
        <w:rPr>
          <w:lang w:val="en-US"/>
        </w:rPr>
        <w:t>all member states to take all feasible measures in order to ensure that children enjoy the rights they deserve (e.g. those which are stated in the Convention on the Rights of the Child),</w:t>
      </w:r>
    </w:p>
    <w:p w:rsidR="00681D70" w:rsidRPr="00681D70" w:rsidRDefault="00681D70" w:rsidP="00681D70">
      <w:pPr>
        <w:pStyle w:val="SingleTxt"/>
        <w:numPr>
          <w:ilvl w:val="0"/>
          <w:numId w:val="2"/>
        </w:numPr>
        <w:rPr>
          <w:lang w:val="en-US"/>
        </w:rPr>
      </w:pPr>
      <w:r w:rsidRPr="00681D70">
        <w:rPr>
          <w:i/>
          <w:u w:val="single"/>
          <w:lang w:val="en-US"/>
        </w:rPr>
        <w:t>Recommends</w:t>
      </w:r>
      <w:r w:rsidRPr="00681D70">
        <w:rPr>
          <w:i/>
          <w:lang w:val="en-US"/>
        </w:rPr>
        <w:t xml:space="preserve"> </w:t>
      </w:r>
      <w:r w:rsidRPr="00681D70">
        <w:rPr>
          <w:lang w:val="en-US"/>
        </w:rPr>
        <w:t>the prohibition of participation in any military missions of individuals under the age of 18,</w:t>
      </w:r>
    </w:p>
    <w:p w:rsidR="00681D70" w:rsidRPr="00681D70" w:rsidRDefault="00681D70" w:rsidP="00681D70">
      <w:pPr>
        <w:pStyle w:val="SingleTxt"/>
        <w:numPr>
          <w:ilvl w:val="0"/>
          <w:numId w:val="2"/>
        </w:numPr>
        <w:rPr>
          <w:lang w:val="en-US"/>
        </w:rPr>
      </w:pPr>
      <w:r w:rsidRPr="00681D70">
        <w:rPr>
          <w:i/>
          <w:u w:val="single"/>
          <w:lang w:val="en-US"/>
        </w:rPr>
        <w:lastRenderedPageBreak/>
        <w:t>Urges</w:t>
      </w:r>
      <w:r w:rsidRPr="00681D70">
        <w:rPr>
          <w:i/>
          <w:lang w:val="en-US"/>
        </w:rPr>
        <w:t xml:space="preserve"> </w:t>
      </w:r>
      <w:r w:rsidRPr="00681D70">
        <w:rPr>
          <w:lang w:val="en-US"/>
        </w:rPr>
        <w:t>the Security Council to take the necessary measures against the illegal recruitment of children in paramilitary groups,</w:t>
      </w:r>
    </w:p>
    <w:p w:rsidR="00681D70" w:rsidRPr="00681D70" w:rsidRDefault="00681D70" w:rsidP="00681D70">
      <w:pPr>
        <w:pStyle w:val="SingleTxt"/>
        <w:numPr>
          <w:ilvl w:val="0"/>
          <w:numId w:val="2"/>
        </w:numPr>
        <w:rPr>
          <w:lang w:val="en-US"/>
        </w:rPr>
      </w:pPr>
      <w:r w:rsidRPr="00681D70">
        <w:rPr>
          <w:i/>
          <w:u w:val="single"/>
          <w:lang w:val="en-US"/>
        </w:rPr>
        <w:t>Invites</w:t>
      </w:r>
      <w:r w:rsidRPr="00681D70">
        <w:rPr>
          <w:i/>
          <w:lang w:val="en-US"/>
        </w:rPr>
        <w:t xml:space="preserve"> </w:t>
      </w:r>
      <w:r w:rsidRPr="00681D70">
        <w:rPr>
          <w:lang w:val="en-US"/>
        </w:rPr>
        <w:t>the developed countries to establish task courses or agencies in order to monitor and prevent actions like recruitment of children in countries that suffer from armed conflict,</w:t>
      </w:r>
    </w:p>
    <w:p w:rsidR="00681D70" w:rsidRPr="00681D70" w:rsidRDefault="00681D70" w:rsidP="00681D70">
      <w:pPr>
        <w:pStyle w:val="SingleTxt"/>
        <w:numPr>
          <w:ilvl w:val="0"/>
          <w:numId w:val="2"/>
        </w:numPr>
        <w:rPr>
          <w:i/>
          <w:lang w:val="en-US"/>
        </w:rPr>
      </w:pPr>
      <w:r w:rsidRPr="00681D70">
        <w:rPr>
          <w:i/>
          <w:u w:val="single"/>
          <w:lang w:val="en-US"/>
        </w:rPr>
        <w:t>Reaffirms</w:t>
      </w:r>
      <w:r w:rsidRPr="00681D70">
        <w:rPr>
          <w:i/>
          <w:lang w:val="en-US"/>
        </w:rPr>
        <w:t xml:space="preserve"> </w:t>
      </w:r>
      <w:r w:rsidRPr="00681D70">
        <w:rPr>
          <w:lang w:val="en-US"/>
        </w:rPr>
        <w:t>that open trainings are allowed after entering the 17</w:t>
      </w:r>
      <w:r w:rsidRPr="00681D70">
        <w:rPr>
          <w:vertAlign w:val="superscript"/>
          <w:lang w:val="en-US"/>
        </w:rPr>
        <w:t>th</w:t>
      </w:r>
      <w:r w:rsidRPr="00681D70">
        <w:rPr>
          <w:lang w:val="en-US"/>
        </w:rPr>
        <w:t xml:space="preserve"> year of their lives and only with their parental permission, while close trainings in military camps are allowed after entering the 19</w:t>
      </w:r>
      <w:r w:rsidRPr="00681D70">
        <w:rPr>
          <w:vertAlign w:val="superscript"/>
          <w:lang w:val="en-US"/>
        </w:rPr>
        <w:t>th</w:t>
      </w:r>
      <w:r w:rsidRPr="00681D70">
        <w:rPr>
          <w:lang w:val="en-US"/>
        </w:rPr>
        <w:t xml:space="preserve"> year,</w:t>
      </w:r>
    </w:p>
    <w:p w:rsidR="00681D70" w:rsidRPr="00681D70" w:rsidRDefault="00681D70" w:rsidP="00681D70">
      <w:pPr>
        <w:pStyle w:val="SingleTxt"/>
        <w:numPr>
          <w:ilvl w:val="0"/>
          <w:numId w:val="2"/>
        </w:numPr>
        <w:rPr>
          <w:i/>
          <w:lang w:val="en-US"/>
        </w:rPr>
      </w:pPr>
      <w:r w:rsidRPr="00681D70">
        <w:rPr>
          <w:i/>
          <w:u w:val="single"/>
          <w:lang w:val="en-US"/>
        </w:rPr>
        <w:t>Urges</w:t>
      </w:r>
      <w:r w:rsidRPr="00681D70">
        <w:rPr>
          <w:i/>
          <w:lang w:val="en-US"/>
        </w:rPr>
        <w:t xml:space="preserve"> </w:t>
      </w:r>
      <w:r w:rsidRPr="00681D70">
        <w:rPr>
          <w:lang w:val="en-US"/>
        </w:rPr>
        <w:t>all NGOs to raise awareness upon the issue via technology tools (e.g. advertisement, online campaigns etc),</w:t>
      </w:r>
    </w:p>
    <w:p w:rsidR="00681D70" w:rsidRPr="00681D70" w:rsidRDefault="00681D70" w:rsidP="00681D70">
      <w:pPr>
        <w:pStyle w:val="SingleTxt"/>
        <w:numPr>
          <w:ilvl w:val="0"/>
          <w:numId w:val="2"/>
        </w:numPr>
        <w:rPr>
          <w:i/>
          <w:lang w:val="en-US"/>
        </w:rPr>
      </w:pPr>
      <w:r w:rsidRPr="00681D70">
        <w:rPr>
          <w:i/>
          <w:u w:val="single"/>
          <w:lang w:val="en-US"/>
        </w:rPr>
        <w:t>Endorses</w:t>
      </w:r>
      <w:r w:rsidRPr="00681D70">
        <w:rPr>
          <w:i/>
          <w:lang w:val="en-US"/>
        </w:rPr>
        <w:t xml:space="preserve"> </w:t>
      </w:r>
      <w:r w:rsidRPr="00681D70">
        <w:rPr>
          <w:lang w:val="en-US"/>
        </w:rPr>
        <w:t>the collection of information and annual report to the United Nations about violations against children in armed conflict in order to influence key decision makers,</w:t>
      </w:r>
    </w:p>
    <w:p w:rsidR="00681D70" w:rsidRPr="00681D70" w:rsidRDefault="00681D70" w:rsidP="00681D70">
      <w:pPr>
        <w:pStyle w:val="SingleTxt"/>
        <w:numPr>
          <w:ilvl w:val="0"/>
          <w:numId w:val="2"/>
        </w:numPr>
        <w:rPr>
          <w:lang w:val="en-US"/>
        </w:rPr>
      </w:pPr>
      <w:r w:rsidRPr="00681D70">
        <w:rPr>
          <w:i/>
          <w:u w:val="single"/>
          <w:lang w:val="en-US"/>
        </w:rPr>
        <w:t>Emphasizes</w:t>
      </w:r>
      <w:r w:rsidRPr="00681D70">
        <w:rPr>
          <w:i/>
          <w:lang w:val="en-US"/>
        </w:rPr>
        <w:t xml:space="preserve"> </w:t>
      </w:r>
      <w:r w:rsidRPr="00681D70">
        <w:rPr>
          <w:lang w:val="en-US"/>
        </w:rPr>
        <w:t>that rehabilitation programs should be supported by NGOs to ensure:</w:t>
      </w:r>
    </w:p>
    <w:p w:rsidR="00681D70" w:rsidRPr="00681D70" w:rsidRDefault="00681D70" w:rsidP="00681D70">
      <w:pPr>
        <w:pStyle w:val="SingleTxt"/>
        <w:numPr>
          <w:ilvl w:val="7"/>
          <w:numId w:val="2"/>
        </w:numPr>
        <w:rPr>
          <w:lang w:val="en-US"/>
        </w:rPr>
      </w:pPr>
      <w:r w:rsidRPr="00681D70">
        <w:rPr>
          <w:lang w:val="en-US"/>
        </w:rPr>
        <w:t>The reunion of children, formerly affected by conflict, with their families, and</w:t>
      </w:r>
    </w:p>
    <w:p w:rsidR="00681D70" w:rsidRPr="00681D70" w:rsidRDefault="00681D70" w:rsidP="00681D70">
      <w:pPr>
        <w:pStyle w:val="SingleTxt"/>
        <w:numPr>
          <w:ilvl w:val="7"/>
          <w:numId w:val="2"/>
        </w:numPr>
        <w:rPr>
          <w:lang w:val="en-US"/>
        </w:rPr>
      </w:pPr>
      <w:r w:rsidRPr="00681D70">
        <w:rPr>
          <w:lang w:val="en-US"/>
        </w:rPr>
        <w:t xml:space="preserve"> Their education and reintegration in society,</w:t>
      </w:r>
    </w:p>
    <w:p w:rsidR="00681D70" w:rsidRPr="00681D70" w:rsidRDefault="00681D70" w:rsidP="00681D70">
      <w:pPr>
        <w:pStyle w:val="SingleTxt"/>
        <w:numPr>
          <w:ilvl w:val="0"/>
          <w:numId w:val="2"/>
        </w:numPr>
        <w:rPr>
          <w:lang w:val="en-US"/>
        </w:rPr>
      </w:pPr>
      <w:r w:rsidRPr="00681D70">
        <w:rPr>
          <w:i/>
          <w:u w:val="single"/>
          <w:lang w:val="en-US"/>
        </w:rPr>
        <w:t>Recommends</w:t>
      </w:r>
      <w:r w:rsidRPr="00681D70">
        <w:rPr>
          <w:i/>
          <w:lang w:val="en-US"/>
        </w:rPr>
        <w:t xml:space="preserve"> </w:t>
      </w:r>
      <w:r w:rsidRPr="00681D70">
        <w:rPr>
          <w:lang w:val="en-US"/>
        </w:rPr>
        <w:t>that rehabilitation programs include ways that Disarmament, Demobilization and Reintegration programs (DDR) practice in order to integrate children into society more efficiently,</w:t>
      </w:r>
    </w:p>
    <w:p w:rsidR="00681D70" w:rsidRPr="00681D70" w:rsidRDefault="00681D70" w:rsidP="00681D70">
      <w:pPr>
        <w:pStyle w:val="SingleTxt"/>
        <w:numPr>
          <w:ilvl w:val="0"/>
          <w:numId w:val="2"/>
        </w:numPr>
        <w:rPr>
          <w:lang w:val="en-US"/>
        </w:rPr>
      </w:pPr>
      <w:r w:rsidRPr="00681D70">
        <w:rPr>
          <w:i/>
          <w:u w:val="single"/>
          <w:lang w:val="en-US"/>
        </w:rPr>
        <w:t>Strongly urges</w:t>
      </w:r>
      <w:r w:rsidRPr="00681D70">
        <w:rPr>
          <w:i/>
          <w:lang w:val="en-US"/>
        </w:rPr>
        <w:t xml:space="preserve"> </w:t>
      </w:r>
      <w:r w:rsidRPr="00681D70">
        <w:rPr>
          <w:lang w:val="en-US"/>
        </w:rPr>
        <w:t>rehabilitation programs to include special measures such as tracing and re-uniting families and offer them psychological counseling,</w:t>
      </w:r>
    </w:p>
    <w:p w:rsidR="00681D70" w:rsidRPr="00681D70" w:rsidRDefault="00681D70" w:rsidP="00681D70">
      <w:pPr>
        <w:pStyle w:val="SingleTxt"/>
        <w:numPr>
          <w:ilvl w:val="0"/>
          <w:numId w:val="2"/>
        </w:numPr>
        <w:rPr>
          <w:i/>
          <w:lang w:val="en-US"/>
        </w:rPr>
      </w:pPr>
      <w:r w:rsidRPr="00681D70">
        <w:rPr>
          <w:i/>
          <w:u w:val="single"/>
          <w:lang w:val="en-US"/>
        </w:rPr>
        <w:t>Mentions</w:t>
      </w:r>
      <w:r w:rsidRPr="00681D70">
        <w:rPr>
          <w:i/>
          <w:lang w:val="en-US"/>
        </w:rPr>
        <w:t xml:space="preserve"> </w:t>
      </w:r>
      <w:r w:rsidRPr="00681D70">
        <w:rPr>
          <w:lang w:val="en-US"/>
        </w:rPr>
        <w:t>with honor the teachers who volunteer to teach child soldiers and children who have been traumatized physically and mentally,</w:t>
      </w:r>
    </w:p>
    <w:p w:rsidR="00681D70" w:rsidRPr="00681D70" w:rsidRDefault="00681D70" w:rsidP="00681D70">
      <w:pPr>
        <w:pStyle w:val="SingleTxt"/>
        <w:numPr>
          <w:ilvl w:val="0"/>
          <w:numId w:val="2"/>
        </w:numPr>
        <w:rPr>
          <w:i/>
          <w:lang w:val="en-US"/>
        </w:rPr>
      </w:pPr>
      <w:r w:rsidRPr="00681D70">
        <w:rPr>
          <w:i/>
          <w:u w:val="single"/>
          <w:lang w:val="en-US"/>
        </w:rPr>
        <w:t>Supports</w:t>
      </w:r>
      <w:r w:rsidRPr="00681D70">
        <w:rPr>
          <w:i/>
          <w:lang w:val="en-US"/>
        </w:rPr>
        <w:t xml:space="preserve"> </w:t>
      </w:r>
      <w:r w:rsidRPr="00681D70">
        <w:rPr>
          <w:lang w:val="en-US"/>
        </w:rPr>
        <w:t>the neutralization of school and hospital areas in periods of armed conflicts,</w:t>
      </w:r>
    </w:p>
    <w:p w:rsidR="00681D70" w:rsidRPr="00681D70" w:rsidRDefault="00681D70" w:rsidP="00681D70">
      <w:pPr>
        <w:pStyle w:val="SingleTxt"/>
        <w:numPr>
          <w:ilvl w:val="0"/>
          <w:numId w:val="2"/>
        </w:numPr>
        <w:rPr>
          <w:i/>
          <w:lang w:val="en-US"/>
        </w:rPr>
      </w:pPr>
      <w:r w:rsidRPr="00681D70">
        <w:rPr>
          <w:i/>
          <w:u w:val="single"/>
          <w:lang w:val="en-US"/>
        </w:rPr>
        <w:t>Invites</w:t>
      </w:r>
      <w:r w:rsidRPr="00681D70">
        <w:rPr>
          <w:i/>
          <w:lang w:val="en-US"/>
        </w:rPr>
        <w:t xml:space="preserve"> </w:t>
      </w:r>
      <w:r w:rsidRPr="00681D70">
        <w:rPr>
          <w:lang w:val="en-US"/>
        </w:rPr>
        <w:t>all member states to organize parental seminars to enhance parental guidance,</w:t>
      </w:r>
    </w:p>
    <w:p w:rsidR="00681D70" w:rsidRPr="00681D70" w:rsidRDefault="00681D70" w:rsidP="00681D70">
      <w:pPr>
        <w:pStyle w:val="SingleTxt"/>
        <w:numPr>
          <w:ilvl w:val="0"/>
          <w:numId w:val="2"/>
        </w:numPr>
        <w:rPr>
          <w:lang w:val="en-US"/>
        </w:rPr>
      </w:pPr>
      <w:r w:rsidRPr="00681D70">
        <w:rPr>
          <w:i/>
          <w:u w:val="single"/>
          <w:lang w:val="en-US"/>
        </w:rPr>
        <w:t>Decides</w:t>
      </w:r>
      <w:r w:rsidRPr="00681D70">
        <w:rPr>
          <w:i/>
          <w:lang w:val="en-US"/>
        </w:rPr>
        <w:t xml:space="preserve"> </w:t>
      </w:r>
      <w:r w:rsidRPr="00681D70">
        <w:rPr>
          <w:lang w:val="en-US"/>
        </w:rPr>
        <w:t>to remain seized on the matter.</w:t>
      </w:r>
    </w:p>
    <w:p w:rsidR="00681D70" w:rsidRPr="00681D70" w:rsidRDefault="00681D70" w:rsidP="00681D70">
      <w:pPr>
        <w:pStyle w:val="SingleTxt"/>
        <w:rPr>
          <w:i/>
          <w:lang w:val="en-US"/>
        </w:rPr>
      </w:pPr>
    </w:p>
    <w:p w:rsidR="00981DD9" w:rsidRPr="00D63386" w:rsidRDefault="00981DD9" w:rsidP="00681D70">
      <w:pPr>
        <w:pStyle w:val="SingleTxt"/>
        <w:rPr>
          <w:iCs/>
          <w:lang w:val="en-GB"/>
        </w:rPr>
      </w:pPr>
    </w:p>
    <w:sectPr w:rsidR="00981DD9" w:rsidRPr="00D63386" w:rsidSect="00293622">
      <w:headerReference w:type="even" r:id="rId11"/>
      <w:headerReference w:type="default" r:id="rId12"/>
      <w:footerReference w:type="even" r:id="rId13"/>
      <w:footerReference w:type="default" r:id="rId14"/>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7B" w:rsidRDefault="00A7237B">
      <w:r>
        <w:separator/>
      </w:r>
    </w:p>
  </w:endnote>
  <w:endnote w:type="continuationSeparator" w:id="0">
    <w:p w:rsidR="00A7237B" w:rsidRDefault="00A7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CA48BF">
    <w:pPr>
      <w:pStyle w:val="a7"/>
      <w:framePr w:w="362" w:h="365" w:hRule="exact" w:wrap="around" w:vAnchor="text" w:hAnchor="page" w:x="1162" w:y="8"/>
      <w:rPr>
        <w:rStyle w:val="aa"/>
        <w:b/>
        <w:sz w:val="18"/>
      </w:rPr>
    </w:pPr>
    <w:r>
      <w:rPr>
        <w:rStyle w:val="aa"/>
        <w:b/>
        <w:sz w:val="18"/>
      </w:rPr>
      <w:fldChar w:fldCharType="begin"/>
    </w:r>
    <w:r w:rsidR="00FE0D3A">
      <w:rPr>
        <w:rStyle w:val="aa"/>
        <w:b/>
        <w:sz w:val="18"/>
      </w:rPr>
      <w:instrText xml:space="preserve">PAGE  </w:instrText>
    </w:r>
    <w:r>
      <w:rPr>
        <w:rStyle w:val="aa"/>
        <w:b/>
        <w:sz w:val="18"/>
      </w:rPr>
      <w:fldChar w:fldCharType="separate"/>
    </w:r>
    <w:r w:rsidR="00856079">
      <w:rPr>
        <w:rStyle w:val="aa"/>
        <w:b/>
        <w:noProof/>
        <w:sz w:val="18"/>
      </w:rPr>
      <w:t>9</w:t>
    </w:r>
    <w:r>
      <w:rPr>
        <w:rStyle w:val="aa"/>
        <w:b/>
        <w:sz w:val="18"/>
      </w:rPr>
      <w:fldChar w:fldCharType="end"/>
    </w:r>
  </w:p>
  <w:p w:rsidR="00FE0D3A" w:rsidRDefault="00FE0D3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CA48BF">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56079">
      <w:rPr>
        <w:rStyle w:val="aa"/>
        <w:b/>
        <w:bCs/>
        <w:noProof/>
        <w:sz w:val="18"/>
      </w:rPr>
      <w:t>9</w:t>
    </w:r>
    <w:r>
      <w:rPr>
        <w:rStyle w:val="aa"/>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3D4CBE" w:rsidTr="0038238F">
      <w:trPr>
        <w:trHeight w:val="439"/>
      </w:trPr>
      <w:tc>
        <w:tcPr>
          <w:tcW w:w="5033" w:type="dxa"/>
          <w:shd w:val="clear" w:color="auto" w:fill="auto"/>
        </w:tcPr>
        <w:p w:rsidR="003D4CBE" w:rsidRPr="0038238F" w:rsidRDefault="003D4CBE" w:rsidP="0038238F">
          <w:pPr>
            <w:pStyle w:val="a7"/>
            <w:rPr>
              <w:rFonts w:ascii="Barcode 3 of 9 by request" w:hAnsi="Barcode 3 of 9 by request"/>
              <w:sz w:val="24"/>
            </w:rPr>
          </w:pPr>
        </w:p>
      </w:tc>
      <w:tc>
        <w:tcPr>
          <w:tcW w:w="3805" w:type="dxa"/>
          <w:shd w:val="clear" w:color="auto" w:fill="auto"/>
        </w:tcPr>
        <w:p w:rsidR="003D4CBE" w:rsidRDefault="003D4CBE" w:rsidP="0038238F">
          <w:pPr>
            <w:pStyle w:val="a7"/>
            <w:spacing w:before="40"/>
            <w:jc w:val="right"/>
          </w:pPr>
          <w:r w:rsidRPr="00820B78">
            <w:rPr>
              <w:b/>
              <w:bCs/>
              <w:spacing w:val="-2"/>
              <w:w w:val="104"/>
              <w:sz w:val="17"/>
              <w:szCs w:val="17"/>
            </w:rPr>
            <w:t>Please recycle</w:t>
          </w:r>
          <w:r w:rsidRPr="00820B78">
            <w:rPr>
              <w:b/>
              <w:bCs/>
              <w:spacing w:val="2"/>
              <w:w w:val="104"/>
              <w:sz w:val="17"/>
              <w:szCs w:val="17"/>
            </w:rPr>
            <w:t xml:space="preserve"> </w:t>
          </w:r>
          <w:r w:rsidR="00B26217">
            <w:rPr>
              <w:noProof/>
              <w:lang w:val="el-GR" w:eastAsia="el-GR"/>
            </w:rPr>
            <w:drawing>
              <wp:inline distT="0" distB="0" distL="0" distR="0">
                <wp:extent cx="238125" cy="225425"/>
                <wp:effectExtent l="0" t="0" r="9525" b="317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5425"/>
                        </a:xfrm>
                        <a:prstGeom prst="rect">
                          <a:avLst/>
                        </a:prstGeom>
                        <a:noFill/>
                        <a:ln>
                          <a:noFill/>
                        </a:ln>
                      </pic:spPr>
                    </pic:pic>
                  </a:graphicData>
                </a:graphic>
              </wp:inline>
            </w:drawing>
          </w:r>
        </w:p>
      </w:tc>
    </w:tr>
  </w:tbl>
  <w:p w:rsidR="003D4CBE" w:rsidRDefault="003D4CBE" w:rsidP="003D4CBE">
    <w:pPr>
      <w:pStyle w:val="a7"/>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CA48BF">
    <w:pPr>
      <w:pStyle w:val="a7"/>
      <w:spacing w:before="240"/>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3746BF">
      <w:rPr>
        <w:rStyle w:val="aa"/>
        <w:b/>
        <w:bCs/>
        <w:noProof/>
        <w:sz w:val="18"/>
      </w:rPr>
      <w:t>2</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3746BF">
      <w:rPr>
        <w:rStyle w:val="aa"/>
        <w:b/>
        <w:bCs/>
        <w:noProof/>
        <w:sz w:val="18"/>
      </w:rPr>
      <w:t>2</w:t>
    </w:r>
    <w:r w:rsidRPr="00BB225B">
      <w:rPr>
        <w:rStyle w:val="aa"/>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CA48BF">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681D70">
      <w:rPr>
        <w:rStyle w:val="aa"/>
        <w:b/>
        <w:bCs/>
        <w:noProof/>
        <w:sz w:val="18"/>
      </w:rPr>
      <w:t>5</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3746BF">
      <w:rPr>
        <w:rStyle w:val="aa"/>
        <w:b/>
        <w:bCs/>
        <w:noProof/>
        <w:sz w:val="18"/>
      </w:rPr>
      <w:t>2</w:t>
    </w:r>
    <w:r w:rsidRPr="00BB225B">
      <w:rPr>
        <w:rStyle w:val="aa"/>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7B" w:rsidRPr="00D63386" w:rsidRDefault="00A7237B" w:rsidP="00CA48BF">
      <w:pPr>
        <w:pStyle w:val="a7"/>
        <w:suppressAutoHyphens/>
        <w:spacing w:beforeLines="100" w:afterLines="50"/>
        <w:ind w:left="1267" w:right="1267"/>
        <w:rPr>
          <w:b/>
          <w:kern w:val="14"/>
        </w:rPr>
      </w:pPr>
      <w:r w:rsidRPr="00D63386">
        <w:rPr>
          <w:b/>
          <w:kern w:val="14"/>
        </w:rPr>
        <w:t>_______________</w:t>
      </w:r>
    </w:p>
  </w:footnote>
  <w:footnote w:type="continuationSeparator" w:id="0">
    <w:p w:rsidR="00A7237B" w:rsidRPr="00D63386" w:rsidRDefault="00A7237B">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2"/>
            <w:spacing w:before="240"/>
            <w:rPr>
              <w:sz w:val="28"/>
              <w:lang w:val="en-GB"/>
            </w:rPr>
          </w:pPr>
        </w:p>
      </w:tc>
      <w:tc>
        <w:tcPr>
          <w:tcW w:w="3330" w:type="dxa"/>
          <w:tcBorders>
            <w:bottom w:val="single" w:sz="6" w:space="0" w:color="auto"/>
          </w:tcBorders>
        </w:tcPr>
        <w:p w:rsidR="00FE0D3A" w:rsidRDefault="001070B0" w:rsidP="00D703BC">
          <w:pPr>
            <w:spacing w:before="120"/>
            <w:jc w:val="right"/>
            <w:rPr>
              <w:lang w:val="en-GB"/>
            </w:rPr>
          </w:pPr>
          <w:r>
            <w:rPr>
              <w:bCs/>
              <w:sz w:val="40"/>
              <w:lang w:val="en-GB"/>
            </w:rPr>
            <w:t>B</w:t>
          </w:r>
          <w:r w:rsidR="00FE0D3A">
            <w:rPr>
              <w:lang w:val="en-GB"/>
            </w:rPr>
            <w:t>/RES/</w:t>
          </w:r>
          <w:r w:rsidR="00590E2C">
            <w:rPr>
              <w:lang w:val="en-GB"/>
            </w:rPr>
            <w:t>6</w:t>
          </w:r>
          <w:r w:rsidR="00D703BC">
            <w:rPr>
              <w:lang w:val="en-GB"/>
            </w:rPr>
            <w:t>/1</w:t>
          </w:r>
        </w:p>
      </w:tc>
    </w:tr>
    <w:tr w:rsidR="00FE0D3A">
      <w:trPr>
        <w:trHeight w:val="1988"/>
      </w:trPr>
      <w:tc>
        <w:tcPr>
          <w:tcW w:w="1350" w:type="dxa"/>
          <w:tcBorders>
            <w:top w:val="single" w:sz="6" w:space="0" w:color="auto"/>
            <w:bottom w:val="single" w:sz="12" w:space="0" w:color="auto"/>
          </w:tcBorders>
          <w:vAlign w:val="center"/>
        </w:tcPr>
        <w:p w:rsidR="00FE0D3A" w:rsidRDefault="00D703BC">
          <w:pPr>
            <w:rPr>
              <w:lang w:val="en-GB"/>
            </w:rPr>
          </w:pPr>
          <w:r w:rsidRPr="00D703BC">
            <w:rPr>
              <w:noProof/>
              <w:lang w:val="el-GR" w:eastAsia="el-GR"/>
            </w:rPr>
            <w:drawing>
              <wp:anchor distT="0" distB="0" distL="114300" distR="114300" simplePos="0" relativeHeight="251658752" behindDoc="0" locked="0" layoutInCell="1" allowOverlap="1">
                <wp:simplePos x="0" y="0"/>
                <wp:positionH relativeFrom="column">
                  <wp:posOffset>-398145</wp:posOffset>
                </wp:positionH>
                <wp:positionV relativeFrom="paragraph">
                  <wp:posOffset>53975</wp:posOffset>
                </wp:positionV>
                <wp:extent cx="1578610" cy="1038860"/>
                <wp:effectExtent l="0" t="0" r="0" b="0"/>
                <wp:wrapNone/>
                <wp:docPr id="17" name="Εικόνα 17" descr="E:\1473791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1473791195.png"/>
                        <pic:cNvPicPr>
                          <a:picLocks noChangeAspect="1" noChangeArrowheads="1"/>
                        </pic:cNvPicPr>
                      </pic:nvPicPr>
                      <pic:blipFill>
                        <a:blip r:embed="rId1"/>
                        <a:srcRect/>
                        <a:stretch>
                          <a:fillRect/>
                        </a:stretch>
                      </pic:blipFill>
                      <pic:spPr bwMode="auto">
                        <a:xfrm>
                          <a:off x="0" y="0"/>
                          <a:ext cx="1578610" cy="1038860"/>
                        </a:xfrm>
                        <a:prstGeom prst="rect">
                          <a:avLst/>
                        </a:prstGeom>
                        <a:noFill/>
                        <a:ln w="9525">
                          <a:noFill/>
                          <a:miter lim="800000"/>
                          <a:headEnd/>
                          <a:tailEnd/>
                        </a:ln>
                      </pic:spPr>
                    </pic:pic>
                  </a:graphicData>
                </a:graphic>
              </wp:anchor>
            </w:drawing>
          </w:r>
        </w:p>
      </w:tc>
      <w:tc>
        <w:tcPr>
          <w:tcW w:w="5220" w:type="dxa"/>
          <w:tcBorders>
            <w:top w:val="single" w:sz="6" w:space="0" w:color="auto"/>
            <w:bottom w:val="single" w:sz="12" w:space="0" w:color="auto"/>
          </w:tcBorders>
          <w:vAlign w:val="center"/>
        </w:tcPr>
        <w:p w:rsidR="002E55AE" w:rsidRPr="00D959C1" w:rsidRDefault="00D703BC" w:rsidP="00D959C1">
          <w:pPr>
            <w:pStyle w:val="3"/>
            <w:rPr>
              <w:b/>
              <w:lang w:val="en-GB"/>
            </w:rPr>
          </w:pPr>
          <w:proofErr w:type="spellStart"/>
          <w:r>
            <w:rPr>
              <w:b/>
              <w:lang w:val="en-GB"/>
            </w:rPr>
            <w:t>ArcMUN</w:t>
          </w:r>
          <w:proofErr w:type="spellEnd"/>
          <w:r>
            <w:rPr>
              <w:b/>
              <w:lang w:val="en-GB"/>
            </w:rPr>
            <w:t xml:space="preserve"> 2017</w:t>
          </w:r>
        </w:p>
      </w:tc>
      <w:tc>
        <w:tcPr>
          <w:tcW w:w="3330" w:type="dxa"/>
          <w:tcBorders>
            <w:top w:val="single" w:sz="6" w:space="0" w:color="auto"/>
            <w:bottom w:val="single" w:sz="12" w:space="0" w:color="auto"/>
          </w:tcBorders>
          <w:vAlign w:val="center"/>
        </w:tcPr>
        <w:p w:rsidR="00FE0D3A" w:rsidRDefault="00D703BC" w:rsidP="00290169">
          <w:pPr>
            <w:jc w:val="right"/>
            <w:rPr>
              <w:lang w:val="en-GB"/>
            </w:rPr>
          </w:pPr>
          <w:r>
            <w:rPr>
              <w:lang w:val="en-GB"/>
            </w:rPr>
            <w:t>3 March 2017</w:t>
          </w:r>
        </w:p>
      </w:tc>
    </w:tr>
    <w:tr w:rsidR="00FE0D3A">
      <w:trPr>
        <w:cantSplit/>
        <w:trHeight w:val="542"/>
      </w:trPr>
      <w:tc>
        <w:tcPr>
          <w:tcW w:w="9900" w:type="dxa"/>
          <w:gridSpan w:val="3"/>
          <w:tcBorders>
            <w:top w:val="single" w:sz="12" w:space="0" w:color="auto"/>
          </w:tcBorders>
          <w:vAlign w:val="bottom"/>
        </w:tcPr>
        <w:p w:rsidR="00FE0D3A" w:rsidRDefault="00EB649E" w:rsidP="00EB649E">
          <w:pPr>
            <w:rPr>
              <w:lang w:val="en-GB"/>
            </w:rPr>
          </w:pPr>
          <w:r>
            <w:rPr>
              <w:lang w:val="en-GB"/>
            </w:rPr>
            <w:t xml:space="preserve"> </w:t>
          </w:r>
        </w:p>
      </w:tc>
    </w:tr>
  </w:tbl>
  <w:p w:rsidR="00FE0D3A" w:rsidRDefault="00FE0D3A">
    <w:pPr>
      <w:pStyle w:val="a6"/>
      <w:rPr>
        <w:sz w:val="16"/>
        <w:vertAlign w:val="superscript"/>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BB225B" w:rsidRPr="00FA615A" w:rsidTr="00820B78">
      <w:trPr>
        <w:trHeight w:val="720"/>
      </w:trPr>
      <w:tc>
        <w:tcPr>
          <w:tcW w:w="2520" w:type="dxa"/>
          <w:shd w:val="clear" w:color="auto" w:fill="auto"/>
          <w:vAlign w:val="bottom"/>
        </w:tcPr>
        <w:p w:rsidR="00BB225B" w:rsidRPr="00820B78" w:rsidRDefault="00FA615A" w:rsidP="00820B78">
          <w:pPr>
            <w:tabs>
              <w:tab w:val="center" w:pos="4320"/>
              <w:tab w:val="right" w:pos="8640"/>
            </w:tabs>
            <w:spacing w:after="40"/>
            <w:rPr>
              <w:b/>
              <w:sz w:val="18"/>
              <w:lang w:val="en-GB"/>
            </w:rPr>
          </w:pPr>
          <w:r>
            <w:rPr>
              <w:bCs/>
              <w:sz w:val="40"/>
              <w:lang w:val="en-GB"/>
            </w:rPr>
            <w:t>B</w:t>
          </w:r>
          <w:r>
            <w:rPr>
              <w:lang w:val="en-GB"/>
            </w:rPr>
            <w:t>/RES/</w:t>
          </w:r>
          <w:r w:rsidR="00590E2C">
            <w:rPr>
              <w:lang w:val="en-GB"/>
            </w:rPr>
            <w:t>6</w:t>
          </w:r>
          <w:r>
            <w:rPr>
              <w:lang w:val="en-GB"/>
            </w:rPr>
            <w:t>/1</w:t>
          </w:r>
        </w:p>
      </w:tc>
      <w:tc>
        <w:tcPr>
          <w:tcW w:w="7330" w:type="dxa"/>
          <w:shd w:val="clear" w:color="auto" w:fill="auto"/>
          <w:vAlign w:val="bottom"/>
        </w:tcPr>
        <w:p w:rsidR="00BB225B" w:rsidRPr="000E69E3" w:rsidRDefault="00590E2C" w:rsidP="000E69E3">
          <w:pPr>
            <w:pStyle w:val="SingleTxt"/>
            <w:jc w:val="center"/>
            <w:rPr>
              <w:b/>
              <w:bCs/>
              <w:spacing w:val="-2"/>
              <w:w w:val="104"/>
              <w:kern w:val="0"/>
              <w:sz w:val="17"/>
              <w:szCs w:val="17"/>
              <w:lang w:val="en-US"/>
            </w:rPr>
          </w:pPr>
          <w:r w:rsidRPr="00590E2C">
            <w:rPr>
              <w:b/>
              <w:bCs/>
              <w:spacing w:val="-2"/>
              <w:w w:val="104"/>
              <w:kern w:val="0"/>
              <w:sz w:val="17"/>
              <w:szCs w:val="17"/>
              <w:lang w:val="en-US"/>
            </w:rPr>
            <w:t>Protection of children in armed conflict</w:t>
          </w:r>
        </w:p>
      </w:tc>
    </w:tr>
  </w:tbl>
  <w:p w:rsidR="00FE0D3A" w:rsidRPr="00BB225B" w:rsidRDefault="00FE0D3A" w:rsidP="00BB225B">
    <w:pPr>
      <w:pStyle w:val="a6"/>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590E2C" w:rsidP="00820B78">
          <w:pPr>
            <w:pStyle w:val="a6"/>
            <w:spacing w:after="40"/>
            <w:rPr>
              <w:b/>
              <w:sz w:val="18"/>
              <w:lang w:val="en-GB"/>
            </w:rPr>
          </w:pPr>
          <w:r w:rsidRPr="00590E2C">
            <w:rPr>
              <w:b/>
              <w:bCs/>
              <w:spacing w:val="-2"/>
              <w:w w:val="104"/>
              <w:sz w:val="17"/>
              <w:szCs w:val="17"/>
            </w:rPr>
            <w:t>Protection of children in armed conflict</w:t>
          </w:r>
        </w:p>
      </w:tc>
      <w:tc>
        <w:tcPr>
          <w:tcW w:w="2552" w:type="dxa"/>
          <w:shd w:val="clear" w:color="auto" w:fill="auto"/>
          <w:vAlign w:val="bottom"/>
        </w:tcPr>
        <w:p w:rsidR="00BB225B" w:rsidRPr="00820B78" w:rsidRDefault="00FA615A" w:rsidP="00327FEF">
          <w:pPr>
            <w:pStyle w:val="a6"/>
            <w:spacing w:after="40"/>
            <w:jc w:val="right"/>
            <w:rPr>
              <w:b/>
              <w:sz w:val="18"/>
              <w:lang w:val="en-GB"/>
            </w:rPr>
          </w:pPr>
          <w:r>
            <w:rPr>
              <w:bCs/>
              <w:sz w:val="40"/>
              <w:lang w:val="en-GB"/>
            </w:rPr>
            <w:t>B</w:t>
          </w:r>
          <w:r>
            <w:rPr>
              <w:lang w:val="en-GB"/>
            </w:rPr>
            <w:t>/RES/</w:t>
          </w:r>
          <w:r w:rsidR="00590E2C">
            <w:rPr>
              <w:lang w:val="en-GB"/>
            </w:rPr>
            <w:t>6</w:t>
          </w:r>
          <w:r>
            <w:rPr>
              <w:lang w:val="en-GB"/>
            </w:rPr>
            <w:t>/1</w:t>
          </w:r>
        </w:p>
      </w:tc>
    </w:tr>
  </w:tbl>
  <w:p w:rsidR="00FE0D3A" w:rsidRPr="00BB225B" w:rsidRDefault="00FE0D3A" w:rsidP="00BB225B">
    <w:pPr>
      <w:pStyle w:val="a6"/>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BB4"/>
    <w:multiLevelType w:val="hybridMultilevel"/>
    <w:tmpl w:val="5DDC156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nsid w:val="185F1BFC"/>
    <w:multiLevelType w:val="multilevel"/>
    <w:tmpl w:val="676AD3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9"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
  <w:docVars>
    <w:docVar w:name="Barcode" w:val="*1701644*"/>
    <w:docVar w:name="jobn" w:val="17-01644 (E)"/>
    <w:docVar w:name="JobNo" w:val="1701644E"/>
    <w:docVar w:name="ODSRefJobNo" w:val="1702979E"/>
    <w:docVar w:name="sss1" w:val="A/RES/71/277"/>
    <w:docVar w:name="sss2" w:val="-"/>
  </w:docVars>
  <w:rsids>
    <w:rsidRoot w:val="0038238F"/>
    <w:rsid w:val="00006958"/>
    <w:rsid w:val="0001024C"/>
    <w:rsid w:val="000171D2"/>
    <w:rsid w:val="0002022C"/>
    <w:rsid w:val="00031A4E"/>
    <w:rsid w:val="000541F7"/>
    <w:rsid w:val="0006081E"/>
    <w:rsid w:val="00070E4D"/>
    <w:rsid w:val="00091FCE"/>
    <w:rsid w:val="00095184"/>
    <w:rsid w:val="00097D30"/>
    <w:rsid w:val="000A1126"/>
    <w:rsid w:val="000A41A7"/>
    <w:rsid w:val="000B5C65"/>
    <w:rsid w:val="000C12EA"/>
    <w:rsid w:val="000C14D0"/>
    <w:rsid w:val="000C4F04"/>
    <w:rsid w:val="000C7308"/>
    <w:rsid w:val="000E5238"/>
    <w:rsid w:val="000E69E3"/>
    <w:rsid w:val="000E7802"/>
    <w:rsid w:val="000F7367"/>
    <w:rsid w:val="001070B0"/>
    <w:rsid w:val="00112C98"/>
    <w:rsid w:val="00116196"/>
    <w:rsid w:val="00121E53"/>
    <w:rsid w:val="001269A0"/>
    <w:rsid w:val="0015240C"/>
    <w:rsid w:val="001541FD"/>
    <w:rsid w:val="001558B0"/>
    <w:rsid w:val="00160397"/>
    <w:rsid w:val="001644D2"/>
    <w:rsid w:val="001651EE"/>
    <w:rsid w:val="00172A19"/>
    <w:rsid w:val="001732ED"/>
    <w:rsid w:val="00184BF8"/>
    <w:rsid w:val="001972A6"/>
    <w:rsid w:val="001A48A0"/>
    <w:rsid w:val="001D6A7D"/>
    <w:rsid w:val="001E319F"/>
    <w:rsid w:val="001F18C7"/>
    <w:rsid w:val="00214EEC"/>
    <w:rsid w:val="00215C71"/>
    <w:rsid w:val="00221333"/>
    <w:rsid w:val="00225E2E"/>
    <w:rsid w:val="002334CB"/>
    <w:rsid w:val="002513C8"/>
    <w:rsid w:val="0025194B"/>
    <w:rsid w:val="00262F84"/>
    <w:rsid w:val="00285AF4"/>
    <w:rsid w:val="00290169"/>
    <w:rsid w:val="00293622"/>
    <w:rsid w:val="00294FC9"/>
    <w:rsid w:val="002A0FA8"/>
    <w:rsid w:val="002B00A5"/>
    <w:rsid w:val="002D1855"/>
    <w:rsid w:val="002D5E02"/>
    <w:rsid w:val="002D73C2"/>
    <w:rsid w:val="002E2E77"/>
    <w:rsid w:val="002E55AE"/>
    <w:rsid w:val="002F277B"/>
    <w:rsid w:val="002F399B"/>
    <w:rsid w:val="00302C25"/>
    <w:rsid w:val="00327FEF"/>
    <w:rsid w:val="003409A3"/>
    <w:rsid w:val="00351750"/>
    <w:rsid w:val="0035570F"/>
    <w:rsid w:val="00356A46"/>
    <w:rsid w:val="0036164D"/>
    <w:rsid w:val="003647A8"/>
    <w:rsid w:val="003746BF"/>
    <w:rsid w:val="0038238F"/>
    <w:rsid w:val="00383419"/>
    <w:rsid w:val="003959ED"/>
    <w:rsid w:val="003A62DF"/>
    <w:rsid w:val="003A7745"/>
    <w:rsid w:val="003B3142"/>
    <w:rsid w:val="003C28CE"/>
    <w:rsid w:val="003D1FDC"/>
    <w:rsid w:val="003D2FD0"/>
    <w:rsid w:val="003D4CBE"/>
    <w:rsid w:val="003E1EF1"/>
    <w:rsid w:val="00404A72"/>
    <w:rsid w:val="0042627F"/>
    <w:rsid w:val="00443B1A"/>
    <w:rsid w:val="00455DD4"/>
    <w:rsid w:val="0045768F"/>
    <w:rsid w:val="0046491F"/>
    <w:rsid w:val="00464F86"/>
    <w:rsid w:val="00467D5F"/>
    <w:rsid w:val="00476394"/>
    <w:rsid w:val="00492466"/>
    <w:rsid w:val="00492F43"/>
    <w:rsid w:val="004A1A2E"/>
    <w:rsid w:val="004D4525"/>
    <w:rsid w:val="004D7D0D"/>
    <w:rsid w:val="004F128E"/>
    <w:rsid w:val="004F254E"/>
    <w:rsid w:val="0050116D"/>
    <w:rsid w:val="00514F6F"/>
    <w:rsid w:val="005167FF"/>
    <w:rsid w:val="005168F3"/>
    <w:rsid w:val="0054317E"/>
    <w:rsid w:val="0054374F"/>
    <w:rsid w:val="00546BFE"/>
    <w:rsid w:val="00554BC0"/>
    <w:rsid w:val="00557926"/>
    <w:rsid w:val="005633B2"/>
    <w:rsid w:val="005664D4"/>
    <w:rsid w:val="00571347"/>
    <w:rsid w:val="00573AC1"/>
    <w:rsid w:val="00577203"/>
    <w:rsid w:val="005843AA"/>
    <w:rsid w:val="00586BAF"/>
    <w:rsid w:val="005878B9"/>
    <w:rsid w:val="00590E2C"/>
    <w:rsid w:val="00592C4A"/>
    <w:rsid w:val="005B0B65"/>
    <w:rsid w:val="005C1572"/>
    <w:rsid w:val="005C170B"/>
    <w:rsid w:val="005C670C"/>
    <w:rsid w:val="005D7EA4"/>
    <w:rsid w:val="005E5078"/>
    <w:rsid w:val="005E60E9"/>
    <w:rsid w:val="005F65A0"/>
    <w:rsid w:val="00604502"/>
    <w:rsid w:val="006056C8"/>
    <w:rsid w:val="006117C7"/>
    <w:rsid w:val="006124A3"/>
    <w:rsid w:val="00614E78"/>
    <w:rsid w:val="00630F4C"/>
    <w:rsid w:val="006315C6"/>
    <w:rsid w:val="00655D31"/>
    <w:rsid w:val="006576ED"/>
    <w:rsid w:val="00657767"/>
    <w:rsid w:val="006768D0"/>
    <w:rsid w:val="00681D70"/>
    <w:rsid w:val="00691B36"/>
    <w:rsid w:val="006A358A"/>
    <w:rsid w:val="006C3900"/>
    <w:rsid w:val="006C4647"/>
    <w:rsid w:val="006E6BA5"/>
    <w:rsid w:val="006F0DEC"/>
    <w:rsid w:val="006F0E44"/>
    <w:rsid w:val="006F2CDE"/>
    <w:rsid w:val="006F454A"/>
    <w:rsid w:val="006F589C"/>
    <w:rsid w:val="00701368"/>
    <w:rsid w:val="00711D93"/>
    <w:rsid w:val="00716AF6"/>
    <w:rsid w:val="00730833"/>
    <w:rsid w:val="0073638F"/>
    <w:rsid w:val="00740566"/>
    <w:rsid w:val="00757836"/>
    <w:rsid w:val="00775124"/>
    <w:rsid w:val="00783714"/>
    <w:rsid w:val="007851E3"/>
    <w:rsid w:val="007900B5"/>
    <w:rsid w:val="007C4EAB"/>
    <w:rsid w:val="007C5C0F"/>
    <w:rsid w:val="007D015A"/>
    <w:rsid w:val="007D2D62"/>
    <w:rsid w:val="007D58EE"/>
    <w:rsid w:val="007D7D80"/>
    <w:rsid w:val="007E16F9"/>
    <w:rsid w:val="007E3293"/>
    <w:rsid w:val="007F3293"/>
    <w:rsid w:val="008043A3"/>
    <w:rsid w:val="00804CAA"/>
    <w:rsid w:val="008055F1"/>
    <w:rsid w:val="0080681C"/>
    <w:rsid w:val="00806A26"/>
    <w:rsid w:val="00820B78"/>
    <w:rsid w:val="008246B0"/>
    <w:rsid w:val="00844A30"/>
    <w:rsid w:val="00850988"/>
    <w:rsid w:val="00854A55"/>
    <w:rsid w:val="008555E9"/>
    <w:rsid w:val="00855DCA"/>
    <w:rsid w:val="00856079"/>
    <w:rsid w:val="00880CEF"/>
    <w:rsid w:val="00881EDA"/>
    <w:rsid w:val="00883D1E"/>
    <w:rsid w:val="008852CB"/>
    <w:rsid w:val="0088533F"/>
    <w:rsid w:val="008901AF"/>
    <w:rsid w:val="00893FA7"/>
    <w:rsid w:val="008B38A1"/>
    <w:rsid w:val="008B5AEB"/>
    <w:rsid w:val="008D064D"/>
    <w:rsid w:val="008D1429"/>
    <w:rsid w:val="008E2271"/>
    <w:rsid w:val="008E2855"/>
    <w:rsid w:val="008F41A6"/>
    <w:rsid w:val="008F4D96"/>
    <w:rsid w:val="008F62BF"/>
    <w:rsid w:val="008F7783"/>
    <w:rsid w:val="00900F06"/>
    <w:rsid w:val="00903D23"/>
    <w:rsid w:val="009049F3"/>
    <w:rsid w:val="009278FA"/>
    <w:rsid w:val="0094181D"/>
    <w:rsid w:val="00962CB1"/>
    <w:rsid w:val="009706CB"/>
    <w:rsid w:val="00980ECD"/>
    <w:rsid w:val="00981DD9"/>
    <w:rsid w:val="00995195"/>
    <w:rsid w:val="0099666F"/>
    <w:rsid w:val="009A35BA"/>
    <w:rsid w:val="009A3822"/>
    <w:rsid w:val="009B6872"/>
    <w:rsid w:val="009C0B72"/>
    <w:rsid w:val="009D434D"/>
    <w:rsid w:val="009F1858"/>
    <w:rsid w:val="009F5B83"/>
    <w:rsid w:val="009F5EBC"/>
    <w:rsid w:val="00A10F5C"/>
    <w:rsid w:val="00A11AF8"/>
    <w:rsid w:val="00A319C0"/>
    <w:rsid w:val="00A350F2"/>
    <w:rsid w:val="00A43F13"/>
    <w:rsid w:val="00A505B8"/>
    <w:rsid w:val="00A50AC3"/>
    <w:rsid w:val="00A50DDB"/>
    <w:rsid w:val="00A5140C"/>
    <w:rsid w:val="00A56016"/>
    <w:rsid w:val="00A678D5"/>
    <w:rsid w:val="00A7237B"/>
    <w:rsid w:val="00A878BB"/>
    <w:rsid w:val="00A97065"/>
    <w:rsid w:val="00AA1982"/>
    <w:rsid w:val="00AA4866"/>
    <w:rsid w:val="00AB7342"/>
    <w:rsid w:val="00AC2064"/>
    <w:rsid w:val="00AC292D"/>
    <w:rsid w:val="00AD094B"/>
    <w:rsid w:val="00AD69D6"/>
    <w:rsid w:val="00AF2B0F"/>
    <w:rsid w:val="00B241F9"/>
    <w:rsid w:val="00B2441D"/>
    <w:rsid w:val="00B26217"/>
    <w:rsid w:val="00B36899"/>
    <w:rsid w:val="00B36F3D"/>
    <w:rsid w:val="00B57CC1"/>
    <w:rsid w:val="00B75343"/>
    <w:rsid w:val="00B82CF8"/>
    <w:rsid w:val="00B864FD"/>
    <w:rsid w:val="00B871C3"/>
    <w:rsid w:val="00B90E4D"/>
    <w:rsid w:val="00BA5B25"/>
    <w:rsid w:val="00BA7610"/>
    <w:rsid w:val="00BB0B73"/>
    <w:rsid w:val="00BB225B"/>
    <w:rsid w:val="00BB5AA4"/>
    <w:rsid w:val="00BC48C0"/>
    <w:rsid w:val="00BD2A2A"/>
    <w:rsid w:val="00BF2959"/>
    <w:rsid w:val="00C12D0B"/>
    <w:rsid w:val="00C14406"/>
    <w:rsid w:val="00C14EA9"/>
    <w:rsid w:val="00C1618B"/>
    <w:rsid w:val="00C2240F"/>
    <w:rsid w:val="00C254B2"/>
    <w:rsid w:val="00C263B8"/>
    <w:rsid w:val="00C33498"/>
    <w:rsid w:val="00C350ED"/>
    <w:rsid w:val="00C5165B"/>
    <w:rsid w:val="00C56179"/>
    <w:rsid w:val="00C67F55"/>
    <w:rsid w:val="00C764A9"/>
    <w:rsid w:val="00C8554B"/>
    <w:rsid w:val="00C90662"/>
    <w:rsid w:val="00CA48BF"/>
    <w:rsid w:val="00CA703D"/>
    <w:rsid w:val="00CA7274"/>
    <w:rsid w:val="00CB3E0B"/>
    <w:rsid w:val="00CB6127"/>
    <w:rsid w:val="00CC7B83"/>
    <w:rsid w:val="00CD3B0D"/>
    <w:rsid w:val="00CD6034"/>
    <w:rsid w:val="00CD7707"/>
    <w:rsid w:val="00CF26E3"/>
    <w:rsid w:val="00CF3AE6"/>
    <w:rsid w:val="00CF59D6"/>
    <w:rsid w:val="00D032BD"/>
    <w:rsid w:val="00D11019"/>
    <w:rsid w:val="00D1788E"/>
    <w:rsid w:val="00D21882"/>
    <w:rsid w:val="00D2221D"/>
    <w:rsid w:val="00D3193F"/>
    <w:rsid w:val="00D434E7"/>
    <w:rsid w:val="00D50E7C"/>
    <w:rsid w:val="00D52687"/>
    <w:rsid w:val="00D63386"/>
    <w:rsid w:val="00D64EF5"/>
    <w:rsid w:val="00D703BC"/>
    <w:rsid w:val="00D81A63"/>
    <w:rsid w:val="00D87A36"/>
    <w:rsid w:val="00D943C2"/>
    <w:rsid w:val="00D959C1"/>
    <w:rsid w:val="00DA0EED"/>
    <w:rsid w:val="00DA6FD4"/>
    <w:rsid w:val="00DC1EF5"/>
    <w:rsid w:val="00DC280E"/>
    <w:rsid w:val="00DD48F5"/>
    <w:rsid w:val="00DE413F"/>
    <w:rsid w:val="00DF0B4C"/>
    <w:rsid w:val="00DF6675"/>
    <w:rsid w:val="00E1064D"/>
    <w:rsid w:val="00E10AC9"/>
    <w:rsid w:val="00E133FF"/>
    <w:rsid w:val="00E16BBA"/>
    <w:rsid w:val="00E16D9C"/>
    <w:rsid w:val="00E37369"/>
    <w:rsid w:val="00E460EF"/>
    <w:rsid w:val="00E7224E"/>
    <w:rsid w:val="00E72796"/>
    <w:rsid w:val="00E72923"/>
    <w:rsid w:val="00E92AFA"/>
    <w:rsid w:val="00E939D0"/>
    <w:rsid w:val="00EA4448"/>
    <w:rsid w:val="00EA7D5A"/>
    <w:rsid w:val="00EB3441"/>
    <w:rsid w:val="00EB649E"/>
    <w:rsid w:val="00ED0E70"/>
    <w:rsid w:val="00ED530B"/>
    <w:rsid w:val="00EE52E8"/>
    <w:rsid w:val="00EF333D"/>
    <w:rsid w:val="00EF4D2D"/>
    <w:rsid w:val="00EF50B7"/>
    <w:rsid w:val="00EF6C47"/>
    <w:rsid w:val="00F01CB7"/>
    <w:rsid w:val="00F11416"/>
    <w:rsid w:val="00F1145E"/>
    <w:rsid w:val="00F56E84"/>
    <w:rsid w:val="00F61E1C"/>
    <w:rsid w:val="00F633C6"/>
    <w:rsid w:val="00F65735"/>
    <w:rsid w:val="00F83050"/>
    <w:rsid w:val="00FA5AC5"/>
    <w:rsid w:val="00FA615A"/>
    <w:rsid w:val="00FC402B"/>
    <w:rsid w:val="00FE0D3A"/>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22"/>
    <w:rPr>
      <w:lang w:val="en-US" w:eastAsia="en-US"/>
    </w:rPr>
  </w:style>
  <w:style w:type="paragraph" w:styleId="1">
    <w:name w:val="heading 1"/>
    <w:basedOn w:val="a"/>
    <w:next w:val="a"/>
    <w:link w:val="1Char"/>
    <w:qFormat/>
    <w:rsid w:val="00293622"/>
    <w:pPr>
      <w:keepNext/>
      <w:jc w:val="both"/>
      <w:outlineLvl w:val="0"/>
    </w:pPr>
    <w:rPr>
      <w:b/>
      <w:sz w:val="22"/>
    </w:rPr>
  </w:style>
  <w:style w:type="paragraph" w:styleId="2">
    <w:name w:val="heading 2"/>
    <w:basedOn w:val="a"/>
    <w:next w:val="a"/>
    <w:qFormat/>
    <w:rsid w:val="00293622"/>
    <w:pPr>
      <w:keepNext/>
      <w:outlineLvl w:val="1"/>
    </w:pPr>
    <w:rPr>
      <w:sz w:val="24"/>
      <w:lang w:val="fr-FR"/>
    </w:rPr>
  </w:style>
  <w:style w:type="paragraph" w:styleId="3">
    <w:name w:val="heading 3"/>
    <w:basedOn w:val="a"/>
    <w:next w:val="a"/>
    <w:qFormat/>
    <w:rsid w:val="00293622"/>
    <w:pPr>
      <w:keepNext/>
      <w:outlineLvl w:val="2"/>
    </w:pPr>
    <w:rPr>
      <w:sz w:val="40"/>
      <w:lang w:val="fr-FR"/>
    </w:rPr>
  </w:style>
  <w:style w:type="paragraph" w:styleId="4">
    <w:name w:val="heading 4"/>
    <w:basedOn w:val="a"/>
    <w:next w:val="a"/>
    <w:qFormat/>
    <w:rsid w:val="00293622"/>
    <w:pPr>
      <w:keepNext/>
      <w:outlineLvl w:val="3"/>
    </w:pPr>
    <w:rPr>
      <w:b/>
      <w:sz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293622"/>
  </w:style>
  <w:style w:type="character" w:styleId="a4">
    <w:name w:val="footnote reference"/>
    <w:semiHidden/>
    <w:rsid w:val="00293622"/>
    <w:rPr>
      <w:vertAlign w:val="superscript"/>
    </w:rPr>
  </w:style>
  <w:style w:type="paragraph" w:styleId="a5">
    <w:name w:val="Document Map"/>
    <w:basedOn w:val="a"/>
    <w:semiHidden/>
    <w:rsid w:val="00293622"/>
    <w:pPr>
      <w:shd w:val="clear" w:color="auto" w:fill="000080"/>
    </w:pPr>
    <w:rPr>
      <w:rFonts w:ascii="Tahoma" w:hAnsi="Tahoma"/>
    </w:rPr>
  </w:style>
  <w:style w:type="paragraph" w:styleId="a6">
    <w:name w:val="header"/>
    <w:basedOn w:val="a"/>
    <w:rsid w:val="00293622"/>
    <w:pPr>
      <w:tabs>
        <w:tab w:val="center" w:pos="4320"/>
        <w:tab w:val="right" w:pos="8640"/>
      </w:tabs>
    </w:pPr>
  </w:style>
  <w:style w:type="paragraph" w:styleId="a7">
    <w:name w:val="footer"/>
    <w:basedOn w:val="a"/>
    <w:rsid w:val="00293622"/>
    <w:pPr>
      <w:tabs>
        <w:tab w:val="center" w:pos="4320"/>
        <w:tab w:val="right" w:pos="8640"/>
      </w:tabs>
    </w:pPr>
  </w:style>
  <w:style w:type="character" w:styleId="a8">
    <w:name w:val="annotation reference"/>
    <w:semiHidden/>
    <w:rsid w:val="00293622"/>
    <w:rPr>
      <w:sz w:val="16"/>
    </w:rPr>
  </w:style>
  <w:style w:type="paragraph" w:styleId="a9">
    <w:name w:val="annotation text"/>
    <w:basedOn w:val="a"/>
    <w:link w:val="Char0"/>
    <w:semiHidden/>
    <w:rsid w:val="00293622"/>
  </w:style>
  <w:style w:type="character" w:styleId="aa">
    <w:name w:val="page number"/>
    <w:basedOn w:val="a0"/>
    <w:rsid w:val="00293622"/>
  </w:style>
  <w:style w:type="paragraph" w:customStyle="1" w:styleId="SingleTxt">
    <w:name w:val="__Single Txt"/>
    <w:basedOn w:val="a"/>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ab">
    <w:name w:val="Balloon Text"/>
    <w:basedOn w:val="a"/>
    <w:semiHidden/>
    <w:rsid w:val="00B2441D"/>
    <w:rPr>
      <w:rFonts w:ascii="Tahoma" w:hAnsi="Tahoma" w:cs="Tahoma"/>
      <w:sz w:val="16"/>
      <w:szCs w:val="16"/>
    </w:rPr>
  </w:style>
  <w:style w:type="table" w:styleId="ac">
    <w:name w:val="Table Grid"/>
    <w:basedOn w:val="a1"/>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a"/>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Char">
    <w:name w:val="Κείμενο υποσημείωσης Char"/>
    <w:link w:val="a3"/>
    <w:rsid w:val="00F61E1C"/>
  </w:style>
  <w:style w:type="character" w:styleId="-">
    <w:name w:val="Hyperlink"/>
    <w:rsid w:val="00F61E1C"/>
    <w:rPr>
      <w:color w:val="0000FF"/>
      <w:u w:val="none"/>
    </w:rPr>
  </w:style>
  <w:style w:type="paragraph" w:styleId="ad">
    <w:name w:val="Revision"/>
    <w:hidden/>
    <w:uiPriority w:val="99"/>
    <w:semiHidden/>
    <w:rsid w:val="00D959C1"/>
    <w:rPr>
      <w:lang w:val="en-US" w:eastAsia="en-US"/>
    </w:rPr>
  </w:style>
  <w:style w:type="character" w:styleId="-0">
    <w:name w:val="FollowedHyperlink"/>
    <w:basedOn w:val="a0"/>
    <w:rsid w:val="00EF50B7"/>
    <w:rPr>
      <w:color w:val="0000FF"/>
      <w:u w:val="none"/>
    </w:rPr>
  </w:style>
  <w:style w:type="paragraph" w:styleId="ae">
    <w:name w:val="annotation subject"/>
    <w:basedOn w:val="a9"/>
    <w:next w:val="a9"/>
    <w:link w:val="Char1"/>
    <w:rsid w:val="00EF50B7"/>
    <w:rPr>
      <w:b/>
      <w:bCs/>
    </w:rPr>
  </w:style>
  <w:style w:type="character" w:customStyle="1" w:styleId="Char0">
    <w:name w:val="Κείμενο σχολίου Char"/>
    <w:basedOn w:val="a0"/>
    <w:link w:val="a9"/>
    <w:semiHidden/>
    <w:rsid w:val="00EF50B7"/>
    <w:rPr>
      <w:lang w:val="en-US" w:eastAsia="en-US"/>
    </w:rPr>
  </w:style>
  <w:style w:type="character" w:customStyle="1" w:styleId="Char1">
    <w:name w:val="Θέμα σχολίου Char"/>
    <w:basedOn w:val="Char0"/>
    <w:link w:val="ae"/>
    <w:rsid w:val="00EF50B7"/>
    <w:rPr>
      <w:b/>
      <w:bCs/>
      <w:lang w:val="en-US" w:eastAsia="en-US"/>
    </w:rPr>
  </w:style>
  <w:style w:type="character" w:customStyle="1" w:styleId="apple-converted-space">
    <w:name w:val="apple-converted-space"/>
    <w:basedOn w:val="a0"/>
    <w:rsid w:val="00D703BC"/>
  </w:style>
  <w:style w:type="character" w:customStyle="1" w:styleId="1Char">
    <w:name w:val="Επικεφαλίδα 1 Char"/>
    <w:basedOn w:val="a0"/>
    <w:link w:val="1"/>
    <w:rsid w:val="00091FCE"/>
    <w:rPr>
      <w:b/>
      <w:sz w:val="22"/>
      <w:lang w:val="en-US" w:eastAsia="en-US"/>
    </w:rPr>
  </w:style>
  <w:style w:type="paragraph" w:styleId="af">
    <w:name w:val="List Paragraph"/>
    <w:basedOn w:val="a"/>
    <w:uiPriority w:val="34"/>
    <w:qFormat/>
    <w:rsid w:val="00681D70"/>
    <w:pPr>
      <w:spacing w:after="200" w:line="276" w:lineRule="auto"/>
      <w:ind w:left="720"/>
      <w:contextualSpacing/>
    </w:pPr>
    <w:rPr>
      <w:rFonts w:asciiTheme="minorHAnsi" w:eastAsiaTheme="minorHAnsi" w:hAnsiTheme="minorHAnsi" w:cstheme="minorBid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F61E1C"/>
  </w:style>
  <w:style w:type="character" w:styleId="Hyperlink">
    <w:name w:val="Hyperlink"/>
    <w:rsid w:val="00F61E1C"/>
    <w:rPr>
      <w:color w:val="0000FF"/>
      <w:u w:val="none"/>
    </w:rPr>
  </w:style>
  <w:style w:type="paragraph" w:styleId="Revision">
    <w:name w:val="Revision"/>
    <w:hidden/>
    <w:uiPriority w:val="99"/>
    <w:semiHidden/>
    <w:rsid w:val="00D959C1"/>
    <w:rPr>
      <w:lang w:val="en-US" w:eastAsia="en-US"/>
    </w:rPr>
  </w:style>
  <w:style w:type="character" w:styleId="FollowedHyperlink">
    <w:name w:val="FollowedHyperlink"/>
    <w:basedOn w:val="DefaultParagraphFont"/>
    <w:rsid w:val="00EF50B7"/>
    <w:rPr>
      <w:color w:val="0000FF"/>
      <w:u w:val="none"/>
    </w:rPr>
  </w:style>
  <w:style w:type="paragraph" w:styleId="CommentSubject">
    <w:name w:val="annotation subject"/>
    <w:basedOn w:val="CommentText"/>
    <w:next w:val="CommentText"/>
    <w:link w:val="CommentSubjectChar"/>
    <w:rsid w:val="00EF50B7"/>
    <w:rPr>
      <w:b/>
      <w:bCs/>
    </w:rPr>
  </w:style>
  <w:style w:type="character" w:customStyle="1" w:styleId="CommentTextChar">
    <w:name w:val="Comment Text Char"/>
    <w:basedOn w:val="DefaultParagraphFont"/>
    <w:link w:val="CommentText"/>
    <w:semiHidden/>
    <w:rsid w:val="00EF50B7"/>
    <w:rPr>
      <w:lang w:val="en-US" w:eastAsia="en-US"/>
    </w:rPr>
  </w:style>
  <w:style w:type="character" w:customStyle="1" w:styleId="CommentSubjectChar">
    <w:name w:val="Comment Subject Char"/>
    <w:basedOn w:val="CommentTextChar"/>
    <w:link w:val="CommentSubject"/>
    <w:rsid w:val="00EF50B7"/>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1</TotalTime>
  <Pages>2</Pages>
  <Words>576</Words>
  <Characters>3241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A/RES/71/277</vt:lpstr>
      <vt:lpstr>A/RES/71/277</vt:lpstr>
    </vt:vector>
  </TitlesOfParts>
  <Company>United Nations</Company>
  <LinksUpToDate>false</LinksUpToDate>
  <CharactersWithSpaces>3810</CharactersWithSpaces>
  <SharedDoc>false</SharedDoc>
  <HLinks>
    <vt:vector size="150" baseType="variant">
      <vt:variant>
        <vt:i4>6619179</vt:i4>
      </vt:variant>
      <vt:variant>
        <vt:i4>72</vt:i4>
      </vt:variant>
      <vt:variant>
        <vt:i4>0</vt:i4>
      </vt:variant>
      <vt:variant>
        <vt:i4>5</vt:i4>
      </vt:variant>
      <vt:variant>
        <vt:lpwstr>http://undocs.org/S/RES/2262(2016)</vt:lpwstr>
      </vt:variant>
      <vt:variant>
        <vt:lpwstr/>
      </vt:variant>
      <vt:variant>
        <vt:i4>6488106</vt:i4>
      </vt:variant>
      <vt:variant>
        <vt:i4>69</vt:i4>
      </vt:variant>
      <vt:variant>
        <vt:i4>0</vt:i4>
      </vt:variant>
      <vt:variant>
        <vt:i4>5</vt:i4>
      </vt:variant>
      <vt:variant>
        <vt:lpwstr>http://undocs.org/S/RES/2127(2013)</vt:lpwstr>
      </vt:variant>
      <vt:variant>
        <vt:lpwstr/>
      </vt:variant>
      <vt:variant>
        <vt:i4>6750250</vt:i4>
      </vt:variant>
      <vt:variant>
        <vt:i4>66</vt:i4>
      </vt:variant>
      <vt:variant>
        <vt:i4>0</vt:i4>
      </vt:variant>
      <vt:variant>
        <vt:i4>5</vt:i4>
      </vt:variant>
      <vt:variant>
        <vt:lpwstr>http://undocs.org/S/RES/2153(2014)</vt:lpwstr>
      </vt:variant>
      <vt:variant>
        <vt:lpwstr/>
      </vt:variant>
      <vt:variant>
        <vt:i4>8323134</vt:i4>
      </vt:variant>
      <vt:variant>
        <vt:i4>60</vt:i4>
      </vt:variant>
      <vt:variant>
        <vt:i4>0</vt:i4>
      </vt:variant>
      <vt:variant>
        <vt:i4>5</vt:i4>
      </vt:variant>
      <vt:variant>
        <vt:lpwstr>http://undocs.org/A/RES/70/252</vt:lpwstr>
      </vt:variant>
      <vt:variant>
        <vt:lpwstr/>
      </vt:variant>
      <vt:variant>
        <vt:i4>8323134</vt:i4>
      </vt:variant>
      <vt:variant>
        <vt:i4>51</vt:i4>
      </vt:variant>
      <vt:variant>
        <vt:i4>0</vt:i4>
      </vt:variant>
      <vt:variant>
        <vt:i4>5</vt:i4>
      </vt:variant>
      <vt:variant>
        <vt:lpwstr>http://undocs.org/A/RES/70/252</vt:lpwstr>
      </vt:variant>
      <vt:variant>
        <vt:lpwstr/>
      </vt:variant>
      <vt:variant>
        <vt:i4>7405625</vt:i4>
      </vt:variant>
      <vt:variant>
        <vt:i4>48</vt:i4>
      </vt:variant>
      <vt:variant>
        <vt:i4>0</vt:i4>
      </vt:variant>
      <vt:variant>
        <vt:i4>5</vt:i4>
      </vt:variant>
      <vt:variant>
        <vt:lpwstr>http://undocs.org/A/RES/69/136</vt:lpwstr>
      </vt:variant>
      <vt:variant>
        <vt:lpwstr/>
      </vt:variant>
      <vt:variant>
        <vt:i4>8257592</vt:i4>
      </vt:variant>
      <vt:variant>
        <vt:i4>45</vt:i4>
      </vt:variant>
      <vt:variant>
        <vt:i4>0</vt:i4>
      </vt:variant>
      <vt:variant>
        <vt:i4>5</vt:i4>
      </vt:variant>
      <vt:variant>
        <vt:lpwstr>http://undocs.org/A/RES/68/128</vt:lpwstr>
      </vt:variant>
      <vt:variant>
        <vt:lpwstr/>
      </vt:variant>
      <vt:variant>
        <vt:i4>8126521</vt:i4>
      </vt:variant>
      <vt:variant>
        <vt:i4>42</vt:i4>
      </vt:variant>
      <vt:variant>
        <vt:i4>0</vt:i4>
      </vt:variant>
      <vt:variant>
        <vt:i4>5</vt:i4>
      </vt:variant>
      <vt:variant>
        <vt:lpwstr>http://undocs.org/A/RES/67/135</vt:lpwstr>
      </vt:variant>
      <vt:variant>
        <vt:lpwstr/>
      </vt:variant>
      <vt:variant>
        <vt:i4>7929919</vt:i4>
      </vt:variant>
      <vt:variant>
        <vt:i4>39</vt:i4>
      </vt:variant>
      <vt:variant>
        <vt:i4>0</vt:i4>
      </vt:variant>
      <vt:variant>
        <vt:i4>5</vt:i4>
      </vt:variant>
      <vt:variant>
        <vt:lpwstr>http://undocs.org/A/RES/66/252</vt:lpwstr>
      </vt:variant>
      <vt:variant>
        <vt:lpwstr/>
      </vt:variant>
      <vt:variant>
        <vt:i4>8126521</vt:i4>
      </vt:variant>
      <vt:variant>
        <vt:i4>36</vt:i4>
      </vt:variant>
      <vt:variant>
        <vt:i4>0</vt:i4>
      </vt:variant>
      <vt:variant>
        <vt:i4>5</vt:i4>
      </vt:variant>
      <vt:variant>
        <vt:lpwstr>http://undocs.org/A/RES/65/137</vt:lpwstr>
      </vt:variant>
      <vt:variant>
        <vt:lpwstr/>
      </vt:variant>
      <vt:variant>
        <vt:i4>7536698</vt:i4>
      </vt:variant>
      <vt:variant>
        <vt:i4>33</vt:i4>
      </vt:variant>
      <vt:variant>
        <vt:i4>0</vt:i4>
      </vt:variant>
      <vt:variant>
        <vt:i4>5</vt:i4>
      </vt:variant>
      <vt:variant>
        <vt:lpwstr>http://undocs.org/A/RES/64/109</vt:lpwstr>
      </vt:variant>
      <vt:variant>
        <vt:lpwstr/>
      </vt:variant>
      <vt:variant>
        <vt:i4>7929913</vt:i4>
      </vt:variant>
      <vt:variant>
        <vt:i4>30</vt:i4>
      </vt:variant>
      <vt:variant>
        <vt:i4>0</vt:i4>
      </vt:variant>
      <vt:variant>
        <vt:i4>5</vt:i4>
      </vt:variant>
      <vt:variant>
        <vt:lpwstr>http://undocs.org/A/RES/63/134</vt:lpwstr>
      </vt:variant>
      <vt:variant>
        <vt:lpwstr/>
      </vt:variant>
      <vt:variant>
        <vt:i4>4980746</vt:i4>
      </vt:variant>
      <vt:variant>
        <vt:i4>27</vt:i4>
      </vt:variant>
      <vt:variant>
        <vt:i4>0</vt:i4>
      </vt:variant>
      <vt:variant>
        <vt:i4>5</vt:i4>
      </vt:variant>
      <vt:variant>
        <vt:lpwstr>http://undocs.org/A/RES/62/11</vt:lpwstr>
      </vt:variant>
      <vt:variant>
        <vt:lpwstr/>
      </vt:variant>
      <vt:variant>
        <vt:i4>4980746</vt:i4>
      </vt:variant>
      <vt:variant>
        <vt:i4>24</vt:i4>
      </vt:variant>
      <vt:variant>
        <vt:i4>0</vt:i4>
      </vt:variant>
      <vt:variant>
        <vt:i4>5</vt:i4>
      </vt:variant>
      <vt:variant>
        <vt:lpwstr>http://undocs.org/A/RES/61/28</vt:lpwstr>
      </vt:variant>
      <vt:variant>
        <vt:lpwstr/>
      </vt:variant>
      <vt:variant>
        <vt:i4>8126514</vt:i4>
      </vt:variant>
      <vt:variant>
        <vt:i4>21</vt:i4>
      </vt:variant>
      <vt:variant>
        <vt:i4>0</vt:i4>
      </vt:variant>
      <vt:variant>
        <vt:i4>5</vt:i4>
      </vt:variant>
      <vt:variant>
        <vt:lpwstr>http://undocs.org/A/RES/60/182</vt:lpwstr>
      </vt:variant>
      <vt:variant>
        <vt:lpwstr/>
      </vt:variant>
      <vt:variant>
        <vt:i4>7536701</vt:i4>
      </vt:variant>
      <vt:variant>
        <vt:i4>18</vt:i4>
      </vt:variant>
      <vt:variant>
        <vt:i4>0</vt:i4>
      </vt:variant>
      <vt:variant>
        <vt:i4>5</vt:i4>
      </vt:variant>
      <vt:variant>
        <vt:lpwstr>http://undocs.org/A/RES/59/144</vt:lpwstr>
      </vt:variant>
      <vt:variant>
        <vt:lpwstr/>
      </vt:variant>
      <vt:variant>
        <vt:i4>7667760</vt:i4>
      </vt:variant>
      <vt:variant>
        <vt:i4>15</vt:i4>
      </vt:variant>
      <vt:variant>
        <vt:i4>0</vt:i4>
      </vt:variant>
      <vt:variant>
        <vt:i4>5</vt:i4>
      </vt:variant>
      <vt:variant>
        <vt:lpwstr>http://undocs.org/A/RES/58/290</vt:lpwstr>
      </vt:variant>
      <vt:variant>
        <vt:lpwstr/>
      </vt:variant>
      <vt:variant>
        <vt:i4>7929913</vt:i4>
      </vt:variant>
      <vt:variant>
        <vt:i4>12</vt:i4>
      </vt:variant>
      <vt:variant>
        <vt:i4>0</vt:i4>
      </vt:variant>
      <vt:variant>
        <vt:i4>5</vt:i4>
      </vt:variant>
      <vt:variant>
        <vt:lpwstr>http://undocs.org/A/RES/57/302</vt:lpwstr>
      </vt:variant>
      <vt:variant>
        <vt:lpwstr/>
      </vt:variant>
      <vt:variant>
        <vt:i4>7864383</vt:i4>
      </vt:variant>
      <vt:variant>
        <vt:i4>9</vt:i4>
      </vt:variant>
      <vt:variant>
        <vt:i4>0</vt:i4>
      </vt:variant>
      <vt:variant>
        <vt:i4>5</vt:i4>
      </vt:variant>
      <vt:variant>
        <vt:lpwstr>http://undocs.org/A/RES/56/263</vt:lpwstr>
      </vt:variant>
      <vt:variant>
        <vt:lpwstr/>
      </vt:variant>
      <vt:variant>
        <vt:i4>5177353</vt:i4>
      </vt:variant>
      <vt:variant>
        <vt:i4>6</vt:i4>
      </vt:variant>
      <vt:variant>
        <vt:i4>0</vt:i4>
      </vt:variant>
      <vt:variant>
        <vt:i4>5</vt:i4>
      </vt:variant>
      <vt:variant>
        <vt:lpwstr>http://undocs.org/A/RES/55/56</vt:lpwstr>
      </vt:variant>
      <vt:variant>
        <vt:lpwstr/>
      </vt:variant>
      <vt:variant>
        <vt:i4>6881326</vt:i4>
      </vt:variant>
      <vt:variant>
        <vt:i4>3</vt:i4>
      </vt:variant>
      <vt:variant>
        <vt:i4>0</vt:i4>
      </vt:variant>
      <vt:variant>
        <vt:i4>5</vt:i4>
      </vt:variant>
      <vt:variant>
        <vt:lpwstr>http://undocs.org/S/RES/1459(2003)</vt:lpwstr>
      </vt:variant>
      <vt:variant>
        <vt:lpwstr/>
      </vt:variant>
      <vt:variant>
        <vt:i4>5111819</vt:i4>
      </vt:variant>
      <vt:variant>
        <vt:i4>0</vt:i4>
      </vt:variant>
      <vt:variant>
        <vt:i4>0</vt:i4>
      </vt:variant>
      <vt:variant>
        <vt:i4>5</vt:i4>
      </vt:variant>
      <vt:variant>
        <vt:lpwstr>http://undocs.org/A/RES/70/1</vt:lpwstr>
      </vt:variant>
      <vt:variant>
        <vt:lpwstr/>
      </vt:variant>
      <vt:variant>
        <vt:i4>3276863</vt:i4>
      </vt:variant>
      <vt:variant>
        <vt:i4>6</vt:i4>
      </vt:variant>
      <vt:variant>
        <vt:i4>0</vt:i4>
      </vt:variant>
      <vt:variant>
        <vt:i4>5</vt:i4>
      </vt:variant>
      <vt:variant>
        <vt:lpwstr>http://undocs.org/A/68/649</vt:lpwstr>
      </vt:variant>
      <vt:variant>
        <vt:lpwstr/>
      </vt:variant>
      <vt:variant>
        <vt:i4>3604540</vt:i4>
      </vt:variant>
      <vt:variant>
        <vt:i4>3</vt:i4>
      </vt:variant>
      <vt:variant>
        <vt:i4>0</vt:i4>
      </vt:variant>
      <vt:variant>
        <vt:i4>5</vt:i4>
      </vt:variant>
      <vt:variant>
        <vt:lpwstr>http://undocs.org/A/71/665</vt:lpwstr>
      </vt:variant>
      <vt:variant>
        <vt:lpwstr/>
      </vt:variant>
      <vt:variant>
        <vt:i4>4128816</vt:i4>
      </vt:variant>
      <vt:variant>
        <vt:i4>0</vt:i4>
      </vt:variant>
      <vt:variant>
        <vt:i4>0</vt:i4>
      </vt:variant>
      <vt:variant>
        <vt:i4>5</vt:i4>
      </vt:variant>
      <vt:variant>
        <vt:lpwstr>http://undocs.org/A/57/489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creator>ac</dc:creator>
  <cp:keywords>1702979</cp:keywords>
  <cp:lastModifiedBy>examuser</cp:lastModifiedBy>
  <cp:revision>3</cp:revision>
  <cp:lastPrinted>2017-03-03T15:26:00Z</cp:lastPrinted>
  <dcterms:created xsi:type="dcterms:W3CDTF">2017-03-03T15:25:00Z</dcterms:created>
  <dcterms:modified xsi:type="dcterms:W3CDTF">2017-03-03T15:27:00Z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